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6D8B" w14:textId="77777777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6376A4">
        <w:rPr>
          <w:rFonts w:ascii="Arial" w:hAnsi="Arial" w:cs="Arial"/>
          <w:b/>
          <w:sz w:val="22"/>
          <w:szCs w:val="22"/>
        </w:rPr>
        <w:t>4</w:t>
      </w:r>
    </w:p>
    <w:p w14:paraId="09CD1955" w14:textId="77777777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6376A4">
        <w:rPr>
          <w:rFonts w:ascii="Arial" w:hAnsi="Arial" w:cs="Arial"/>
          <w:b/>
          <w:sz w:val="22"/>
          <w:szCs w:val="22"/>
        </w:rPr>
        <w:t>16</w:t>
      </w:r>
      <w:r w:rsidR="0071154C">
        <w:rPr>
          <w:rFonts w:ascii="Arial" w:hAnsi="Arial" w:cs="Arial"/>
          <w:b/>
          <w:sz w:val="22"/>
          <w:szCs w:val="22"/>
        </w:rPr>
        <w:t>. 3.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1C518F53" w14:textId="77777777" w:rsidR="00B912D4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7FF41487" w14:textId="77777777" w:rsidR="00A32273" w:rsidRDefault="00A314C8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77777777" w:rsidR="00934D29" w:rsidRPr="00A314C8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771267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10458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1E3E86" w:rsidRPr="00113623">
        <w:rPr>
          <w:rStyle w:val="Siln"/>
          <w:rFonts w:ascii="Arial" w:hAnsi="Arial" w:cs="Arial"/>
          <w:b w:val="0"/>
          <w:sz w:val="22"/>
          <w:szCs w:val="22"/>
        </w:rPr>
        <w:t>Ing. Micha</w:t>
      </w:r>
      <w:r w:rsidR="00D31A20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1E3E86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l Pánek,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DFF6ECF" w14:textId="2B2DAD5C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>Ing. V</w:t>
      </w:r>
      <w:r w:rsidR="00D31A20">
        <w:rPr>
          <w:rStyle w:val="Siln"/>
          <w:rFonts w:ascii="Arial" w:hAnsi="Arial" w:cs="Arial"/>
          <w:b w:val="0"/>
          <w:sz w:val="22"/>
          <w:szCs w:val="22"/>
        </w:rPr>
        <w:t>ladimír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 xml:space="preserve"> Bezděk</w:t>
      </w:r>
      <w:r w:rsidR="006376A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904D3C">
        <w:rPr>
          <w:rStyle w:val="Siln"/>
          <w:rFonts w:ascii="Arial" w:hAnsi="Arial" w:cs="Arial"/>
          <w:b w:val="0"/>
          <w:sz w:val="22"/>
          <w:szCs w:val="22"/>
        </w:rPr>
        <w:t xml:space="preserve"> Ing. Petr Kaplan,</w:t>
      </w:r>
      <w:r w:rsidR="006376A4">
        <w:rPr>
          <w:rStyle w:val="Siln"/>
          <w:rFonts w:ascii="Arial" w:hAnsi="Arial" w:cs="Arial"/>
          <w:b w:val="0"/>
          <w:sz w:val="22"/>
          <w:szCs w:val="22"/>
        </w:rPr>
        <w:t xml:space="preserve"> Ing. L</w:t>
      </w:r>
      <w:r w:rsidR="00D31A20">
        <w:rPr>
          <w:rStyle w:val="Siln"/>
          <w:rFonts w:ascii="Arial" w:hAnsi="Arial" w:cs="Arial"/>
          <w:b w:val="0"/>
          <w:sz w:val="22"/>
          <w:szCs w:val="22"/>
        </w:rPr>
        <w:t>ibor</w:t>
      </w:r>
      <w:r w:rsidR="006376A4">
        <w:rPr>
          <w:rStyle w:val="Siln"/>
          <w:rFonts w:ascii="Arial" w:hAnsi="Arial" w:cs="Arial"/>
          <w:b w:val="0"/>
          <w:sz w:val="22"/>
          <w:szCs w:val="22"/>
        </w:rPr>
        <w:t xml:space="preserve"> Novák</w:t>
      </w:r>
    </w:p>
    <w:p w14:paraId="2B4AD4BD" w14:textId="77777777" w:rsidR="005A2424" w:rsidRPr="00497485" w:rsidRDefault="005A2424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5AFA563" w14:textId="45D5CD6D" w:rsidR="00DB3D03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r w:rsidR="00DB3D03" w:rsidRPr="00874A32">
        <w:rPr>
          <w:rStyle w:val="Hypertextovodkaz"/>
          <w:noProof/>
        </w:rPr>
        <w:fldChar w:fldCharType="begin"/>
      </w:r>
      <w:r w:rsidR="00DB3D03" w:rsidRPr="00874A32">
        <w:rPr>
          <w:rStyle w:val="Hypertextovodkaz"/>
          <w:noProof/>
        </w:rPr>
        <w:instrText xml:space="preserve"> </w:instrText>
      </w:r>
      <w:r w:rsidR="00DB3D03">
        <w:rPr>
          <w:noProof/>
        </w:rPr>
        <w:instrText>HYPERLINK \l "_Toc67304532"</w:instrText>
      </w:r>
      <w:r w:rsidR="00DB3D03" w:rsidRPr="00874A32">
        <w:rPr>
          <w:rStyle w:val="Hypertextovodkaz"/>
          <w:noProof/>
        </w:rPr>
        <w:instrText xml:space="preserve"> </w:instrText>
      </w:r>
      <w:r w:rsidR="00DB3D03" w:rsidRPr="00874A32">
        <w:rPr>
          <w:rStyle w:val="Hypertextovodkaz"/>
          <w:noProof/>
        </w:rPr>
      </w:r>
      <w:r w:rsidR="00DB3D03" w:rsidRPr="00874A32">
        <w:rPr>
          <w:rStyle w:val="Hypertextovodkaz"/>
          <w:noProof/>
        </w:rPr>
        <w:fldChar w:fldCharType="separate"/>
      </w:r>
      <w:r w:rsidR="00DB3D03" w:rsidRPr="00874A32">
        <w:rPr>
          <w:rStyle w:val="Hypertextovodkaz"/>
          <w:noProof/>
        </w:rPr>
        <w:t>1.</w:t>
      </w:r>
      <w:r w:rsidR="00DB3D03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DB3D03" w:rsidRPr="00874A32">
        <w:rPr>
          <w:rStyle w:val="Hypertextovodkaz"/>
          <w:noProof/>
        </w:rPr>
        <w:t>Vyhláška o omezení konzumace alkoholu na vymezeném veřejném prostranství</w:t>
      </w:r>
      <w:r w:rsidR="00DB3D03">
        <w:rPr>
          <w:noProof/>
          <w:webHidden/>
        </w:rPr>
        <w:tab/>
      </w:r>
      <w:r w:rsidR="00DB3D03">
        <w:rPr>
          <w:noProof/>
          <w:webHidden/>
        </w:rPr>
        <w:fldChar w:fldCharType="begin"/>
      </w:r>
      <w:r w:rsidR="00DB3D03">
        <w:rPr>
          <w:noProof/>
          <w:webHidden/>
        </w:rPr>
        <w:instrText xml:space="preserve"> PAGEREF _Toc67304532 \h </w:instrText>
      </w:r>
      <w:r w:rsidR="00DB3D03">
        <w:rPr>
          <w:noProof/>
          <w:webHidden/>
        </w:rPr>
      </w:r>
      <w:r w:rsidR="00DB3D03">
        <w:rPr>
          <w:noProof/>
          <w:webHidden/>
        </w:rPr>
        <w:fldChar w:fldCharType="separate"/>
      </w:r>
      <w:r w:rsidR="00DB3D03">
        <w:rPr>
          <w:noProof/>
          <w:webHidden/>
        </w:rPr>
        <w:t>2</w:t>
      </w:r>
      <w:r w:rsidR="00DB3D03">
        <w:rPr>
          <w:noProof/>
          <w:webHidden/>
        </w:rPr>
        <w:fldChar w:fldCharType="end"/>
      </w:r>
      <w:r w:rsidR="00DB3D03" w:rsidRPr="00874A32">
        <w:rPr>
          <w:rStyle w:val="Hypertextovodkaz"/>
          <w:noProof/>
        </w:rPr>
        <w:fldChar w:fldCharType="end"/>
      </w:r>
    </w:p>
    <w:p w14:paraId="7E6896AF" w14:textId="0C3584AA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"_Toc67304533"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Pasport komunikací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0D69C1F8" w14:textId="7A784B59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"_Toc67304534"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Cidrerie: žádost o zábor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2D430D74" w14:textId="7EC9D65E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"_Toc67304535"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Rekonstrukce rodinných domů č.p. 694 a 695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0067E420" w14:textId="79503C27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"_Toc67304536"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Žádost o souhlas s výstavbou plotu a přístřešku pro auta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2CA74FF5" w14:textId="4C268767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"_Toc67304537"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Žádost o připojení na ČOV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29B3238D" w14:textId="66CAA616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"_Toc67304538"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Žádost o vytvoření vodovodních a kanalizačních přípojek – pozemek č. p. 1966/2 a 1966/3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5867AD44" w14:textId="4F871C01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"_Toc67304539"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Přestavba veřejného osvětlení v ulici Anglická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1C6EE9C4" w14:textId="638FE7BC" w:rsidR="00DB3D03" w:rsidRDefault="00DB3D03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"_Toc67304540"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MÚ Dobřichovice – testování zaměstnanců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660AB26F" w14:textId="46FCC91B" w:rsidR="00DB3D03" w:rsidRDefault="00DB3D03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74A32">
        <w:rPr>
          <w:rStyle w:val="Hypertextovodkaz"/>
          <w:noProof/>
        </w:rPr>
        <w:fldChar w:fldCharType="begin"/>
      </w:r>
      <w:r w:rsidRPr="00874A32">
        <w:rPr>
          <w:rStyle w:val="Hypertextovodkaz"/>
          <w:noProof/>
        </w:rPr>
        <w:instrText xml:space="preserve"> </w:instrText>
      </w:r>
      <w:r>
        <w:rPr>
          <w:noProof/>
        </w:rPr>
        <w:instrText>HYPERLINK \l "_Toc67304541"</w:instrText>
      </w:r>
      <w:r w:rsidRPr="00874A32">
        <w:rPr>
          <w:rStyle w:val="Hypertextovodkaz"/>
          <w:noProof/>
        </w:rPr>
        <w:instrText xml:space="preserve"> </w:instrText>
      </w:r>
      <w:r w:rsidRPr="00874A32">
        <w:rPr>
          <w:rStyle w:val="Hypertextovodkaz"/>
          <w:noProof/>
        </w:rPr>
      </w:r>
      <w:r w:rsidRPr="00874A32">
        <w:rPr>
          <w:rStyle w:val="Hypertextovodkaz"/>
          <w:noProof/>
        </w:rPr>
        <w:fldChar w:fldCharType="separate"/>
      </w:r>
      <w:r w:rsidRPr="00874A32">
        <w:rPr>
          <w:rStyle w:val="Hypertextovodkaz"/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74A32">
        <w:rPr>
          <w:rStyle w:val="Hypertextovodkaz"/>
          <w:noProof/>
        </w:rPr>
        <w:t>Různé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_Toc67304541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 w:rsidRPr="00874A32">
        <w:rPr>
          <w:rStyle w:val="Hypertextovodkaz"/>
          <w:noProof/>
        </w:rPr>
        <w:fldChar w:fldCharType="end"/>
      </w:r>
    </w:p>
    <w:p w14:paraId="5888EE11" w14:textId="436C28F0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77777777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6376A4">
        <w:rPr>
          <w:rFonts w:ascii="Arial" w:hAnsi="Arial" w:cs="Arial"/>
          <w:b/>
          <w:sz w:val="22"/>
          <w:szCs w:val="22"/>
        </w:rPr>
        <w:t>3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17964B68" w14:textId="77777777" w:rsidR="00113623" w:rsidRDefault="00113623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BD78734" w14:textId="77777777" w:rsidR="00D46776" w:rsidRDefault="00D46776" w:rsidP="006376A4">
      <w:pPr>
        <w:jc w:val="both"/>
        <w:rPr>
          <w:rFonts w:ascii="Arial" w:hAnsi="Arial" w:cs="Arial"/>
          <w:sz w:val="22"/>
          <w:szCs w:val="22"/>
        </w:rPr>
      </w:pPr>
    </w:p>
    <w:p w14:paraId="166ADF76" w14:textId="126068EF" w:rsidR="00D46776" w:rsidRDefault="00D46776" w:rsidP="00637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</w:t>
      </w:r>
      <w:r w:rsidR="00D31A20">
        <w:rPr>
          <w:rFonts w:ascii="Arial" w:hAnsi="Arial" w:cs="Arial"/>
          <w:sz w:val="22"/>
          <w:szCs w:val="22"/>
        </w:rPr>
        <w:t xml:space="preserve">zahájení provozu </w:t>
      </w:r>
      <w:r>
        <w:rPr>
          <w:rFonts w:ascii="Arial" w:hAnsi="Arial" w:cs="Arial"/>
          <w:sz w:val="22"/>
          <w:szCs w:val="22"/>
        </w:rPr>
        <w:t>očkovacího centra.</w:t>
      </w:r>
    </w:p>
    <w:p w14:paraId="1D0B783A" w14:textId="4F742C98" w:rsidR="00D46776" w:rsidRDefault="00621420" w:rsidP="00637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</w:t>
      </w:r>
      <w:r w:rsidR="006376A4">
        <w:rPr>
          <w:rFonts w:ascii="Arial" w:hAnsi="Arial" w:cs="Arial"/>
          <w:sz w:val="22"/>
          <w:szCs w:val="22"/>
        </w:rPr>
        <w:t xml:space="preserve">informoval radu o projektu </w:t>
      </w:r>
      <w:r w:rsidR="006376A4" w:rsidRPr="006376A4">
        <w:rPr>
          <w:rFonts w:ascii="Arial" w:hAnsi="Arial" w:cs="Arial"/>
          <w:sz w:val="22"/>
          <w:szCs w:val="22"/>
        </w:rPr>
        <w:t xml:space="preserve">Přístavba školní jídelny: projektového řízení se ujal Ing. Novák ze spol. </w:t>
      </w:r>
      <w:proofErr w:type="spellStart"/>
      <w:r w:rsidR="006376A4" w:rsidRPr="006376A4">
        <w:rPr>
          <w:rFonts w:ascii="Arial" w:hAnsi="Arial" w:cs="Arial"/>
          <w:sz w:val="22"/>
          <w:szCs w:val="22"/>
        </w:rPr>
        <w:t>Edifice</w:t>
      </w:r>
      <w:proofErr w:type="spellEnd"/>
      <w:r w:rsidR="006376A4" w:rsidRPr="006376A4">
        <w:rPr>
          <w:rFonts w:ascii="Arial" w:hAnsi="Arial" w:cs="Arial"/>
          <w:sz w:val="22"/>
          <w:szCs w:val="22"/>
        </w:rPr>
        <w:t xml:space="preserve">. Ze strany </w:t>
      </w:r>
      <w:proofErr w:type="spellStart"/>
      <w:r w:rsidR="006376A4" w:rsidRPr="006376A4">
        <w:rPr>
          <w:rFonts w:ascii="Arial" w:hAnsi="Arial" w:cs="Arial"/>
          <w:sz w:val="22"/>
          <w:szCs w:val="22"/>
        </w:rPr>
        <w:t>SHA</w:t>
      </w:r>
      <w:proofErr w:type="spellEnd"/>
      <w:r w:rsidR="006376A4" w:rsidRPr="006376A4">
        <w:rPr>
          <w:rFonts w:ascii="Arial" w:hAnsi="Arial" w:cs="Arial"/>
          <w:sz w:val="22"/>
          <w:szCs w:val="22"/>
        </w:rPr>
        <w:t xml:space="preserve"> došlo k týdennímu skluzu v odevzdání projektu (onemocnění v týmu) - Ing. Novák zapracuje </w:t>
      </w:r>
      <w:r w:rsidR="00D31A20">
        <w:rPr>
          <w:rFonts w:ascii="Arial" w:hAnsi="Arial" w:cs="Arial"/>
          <w:sz w:val="22"/>
          <w:szCs w:val="22"/>
        </w:rPr>
        <w:t>na</w:t>
      </w:r>
      <w:r w:rsidR="00D31A20" w:rsidRPr="006376A4">
        <w:rPr>
          <w:rFonts w:ascii="Arial" w:hAnsi="Arial" w:cs="Arial"/>
          <w:sz w:val="22"/>
          <w:szCs w:val="22"/>
        </w:rPr>
        <w:t xml:space="preserve"> </w:t>
      </w:r>
      <w:r w:rsidR="006376A4" w:rsidRPr="006376A4">
        <w:rPr>
          <w:rFonts w:ascii="Arial" w:hAnsi="Arial" w:cs="Arial"/>
          <w:sz w:val="22"/>
          <w:szCs w:val="22"/>
        </w:rPr>
        <w:t>aktualizac</w:t>
      </w:r>
      <w:r w:rsidR="00D31A20">
        <w:rPr>
          <w:rFonts w:ascii="Arial" w:hAnsi="Arial" w:cs="Arial"/>
          <w:sz w:val="22"/>
          <w:szCs w:val="22"/>
        </w:rPr>
        <w:t>i</w:t>
      </w:r>
      <w:r w:rsidR="006376A4" w:rsidRPr="006376A4">
        <w:rPr>
          <w:rFonts w:ascii="Arial" w:hAnsi="Arial" w:cs="Arial"/>
          <w:sz w:val="22"/>
          <w:szCs w:val="22"/>
        </w:rPr>
        <w:t xml:space="preserve"> detailnějšího harmonogramu, </w:t>
      </w:r>
      <w:proofErr w:type="spellStart"/>
      <w:r w:rsidR="006376A4" w:rsidRPr="006376A4">
        <w:rPr>
          <w:rFonts w:ascii="Arial" w:hAnsi="Arial" w:cs="Arial"/>
          <w:sz w:val="22"/>
          <w:szCs w:val="22"/>
        </w:rPr>
        <w:t>VŘ</w:t>
      </w:r>
      <w:proofErr w:type="spellEnd"/>
      <w:r w:rsidR="006376A4" w:rsidRPr="006376A4">
        <w:rPr>
          <w:rFonts w:ascii="Arial" w:hAnsi="Arial" w:cs="Arial"/>
          <w:sz w:val="22"/>
          <w:szCs w:val="22"/>
        </w:rPr>
        <w:t xml:space="preserve"> a zahájení prací před prázdninami by to nemělo ohrozit.</w:t>
      </w:r>
      <w:r w:rsidR="00D46776">
        <w:rPr>
          <w:rFonts w:ascii="Arial" w:hAnsi="Arial" w:cs="Arial"/>
          <w:sz w:val="22"/>
          <w:szCs w:val="22"/>
        </w:rPr>
        <w:t xml:space="preserve"> Probíhají jednání s</w:t>
      </w:r>
      <w:r w:rsidR="00DE041E">
        <w:rPr>
          <w:rFonts w:ascii="Arial" w:hAnsi="Arial" w:cs="Arial"/>
          <w:sz w:val="22"/>
          <w:szCs w:val="22"/>
        </w:rPr>
        <w:t xml:space="preserve"> ředitelem školy </w:t>
      </w:r>
      <w:r w:rsidR="00D46776">
        <w:rPr>
          <w:rFonts w:ascii="Arial" w:hAnsi="Arial" w:cs="Arial"/>
          <w:sz w:val="22"/>
          <w:szCs w:val="22"/>
        </w:rPr>
        <w:t>Mgr.</w:t>
      </w:r>
      <w:r w:rsidR="00DE041E">
        <w:rPr>
          <w:rFonts w:ascii="Arial" w:hAnsi="Arial" w:cs="Arial"/>
          <w:sz w:val="22"/>
          <w:szCs w:val="22"/>
        </w:rPr>
        <w:t xml:space="preserve"> B. </w:t>
      </w:r>
      <w:r w:rsidR="00D46776">
        <w:rPr>
          <w:rFonts w:ascii="Arial" w:hAnsi="Arial" w:cs="Arial"/>
          <w:sz w:val="22"/>
          <w:szCs w:val="22"/>
        </w:rPr>
        <w:t>Stejsk</w:t>
      </w:r>
      <w:r w:rsidR="00DE041E">
        <w:rPr>
          <w:rFonts w:ascii="Arial" w:hAnsi="Arial" w:cs="Arial"/>
          <w:sz w:val="22"/>
          <w:szCs w:val="22"/>
        </w:rPr>
        <w:t>a</w:t>
      </w:r>
      <w:r w:rsidR="00D46776">
        <w:rPr>
          <w:rFonts w:ascii="Arial" w:hAnsi="Arial" w:cs="Arial"/>
          <w:sz w:val="22"/>
          <w:szCs w:val="22"/>
        </w:rPr>
        <w:t>lem ohledně vybavení jídelny, skříněk apod. Zároveň probíhají</w:t>
      </w:r>
      <w:r w:rsidR="00DE041E">
        <w:rPr>
          <w:rFonts w:ascii="Arial" w:hAnsi="Arial" w:cs="Arial"/>
          <w:sz w:val="22"/>
          <w:szCs w:val="22"/>
        </w:rPr>
        <w:t xml:space="preserve"> se zástupci Sokola Dobřichovice</w:t>
      </w:r>
      <w:r w:rsidR="00D46776">
        <w:rPr>
          <w:rFonts w:ascii="Arial" w:hAnsi="Arial" w:cs="Arial"/>
          <w:sz w:val="22"/>
          <w:szCs w:val="22"/>
        </w:rPr>
        <w:t xml:space="preserve"> jednání o pozemku, který bude sloužit jako náměstíčko před školou. Jakmile Ing. arch. Hájek dodá potřebnou dokumentaci, Ing. Novák s Ing. Šiškou </w:t>
      </w:r>
      <w:r w:rsidR="00DE041E">
        <w:rPr>
          <w:rFonts w:ascii="Arial" w:hAnsi="Arial" w:cs="Arial"/>
          <w:sz w:val="22"/>
          <w:szCs w:val="22"/>
        </w:rPr>
        <w:t>spustí</w:t>
      </w:r>
      <w:r w:rsidR="00D46776">
        <w:rPr>
          <w:rFonts w:ascii="Arial" w:hAnsi="Arial" w:cs="Arial"/>
          <w:sz w:val="22"/>
          <w:szCs w:val="22"/>
        </w:rPr>
        <w:t xml:space="preserve"> </w:t>
      </w:r>
      <w:r w:rsidR="00D31A20">
        <w:rPr>
          <w:rFonts w:ascii="Arial" w:hAnsi="Arial" w:cs="Arial"/>
          <w:sz w:val="22"/>
          <w:szCs w:val="22"/>
        </w:rPr>
        <w:t xml:space="preserve">výběrové </w:t>
      </w:r>
      <w:r w:rsidR="00D46776">
        <w:rPr>
          <w:rFonts w:ascii="Arial" w:hAnsi="Arial" w:cs="Arial"/>
          <w:sz w:val="22"/>
          <w:szCs w:val="22"/>
        </w:rPr>
        <w:t xml:space="preserve">řízení. </w:t>
      </w:r>
    </w:p>
    <w:p w14:paraId="5C10120D" w14:textId="77777777" w:rsidR="006376A4" w:rsidRPr="006376A4" w:rsidRDefault="00D46776" w:rsidP="00637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návrhu smlouvy bude uvedena i varianta urychlení v případě, že </w:t>
      </w:r>
      <w:r w:rsidR="00DE041E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děti</w:t>
      </w:r>
      <w:r w:rsidR="00DE041E">
        <w:rPr>
          <w:rFonts w:ascii="Arial" w:hAnsi="Arial" w:cs="Arial"/>
          <w:sz w:val="22"/>
          <w:szCs w:val="22"/>
        </w:rPr>
        <w:t xml:space="preserve"> z důvodu pandemie nebudou moci vrátit </w:t>
      </w:r>
      <w:r>
        <w:rPr>
          <w:rFonts w:ascii="Arial" w:hAnsi="Arial" w:cs="Arial"/>
          <w:sz w:val="22"/>
          <w:szCs w:val="22"/>
        </w:rPr>
        <w:t xml:space="preserve">do školy.  </w:t>
      </w:r>
    </w:p>
    <w:p w14:paraId="1B5B5414" w14:textId="77777777" w:rsidR="00314580" w:rsidRDefault="006376A4" w:rsidP="003145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 se týkala v</w:t>
      </w:r>
      <w:r w:rsidRPr="006376A4">
        <w:rPr>
          <w:rFonts w:ascii="Arial" w:hAnsi="Arial" w:cs="Arial"/>
          <w:sz w:val="22"/>
          <w:szCs w:val="22"/>
        </w:rPr>
        <w:t>ýběr</w:t>
      </w:r>
      <w:r>
        <w:rPr>
          <w:rFonts w:ascii="Arial" w:hAnsi="Arial" w:cs="Arial"/>
          <w:sz w:val="22"/>
          <w:szCs w:val="22"/>
        </w:rPr>
        <w:t>u</w:t>
      </w:r>
      <w:r w:rsidRPr="006376A4">
        <w:rPr>
          <w:rFonts w:ascii="Arial" w:hAnsi="Arial" w:cs="Arial"/>
          <w:sz w:val="22"/>
          <w:szCs w:val="22"/>
        </w:rPr>
        <w:t xml:space="preserve"> projektanta na využití pozemků v centru města </w:t>
      </w:r>
      <w:r>
        <w:rPr>
          <w:rFonts w:ascii="Arial" w:hAnsi="Arial" w:cs="Arial"/>
          <w:sz w:val="22"/>
          <w:szCs w:val="22"/>
        </w:rPr>
        <w:t>–</w:t>
      </w:r>
      <w:r w:rsidRPr="00637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bylo </w:t>
      </w:r>
      <w:r w:rsidRPr="006376A4">
        <w:rPr>
          <w:rFonts w:ascii="Arial" w:hAnsi="Arial" w:cs="Arial"/>
          <w:sz w:val="22"/>
          <w:szCs w:val="22"/>
        </w:rPr>
        <w:t>spuštěno 3. kolo (v odsouhlaseném znění od Mgr. Kaiserové). Mgr</w:t>
      </w:r>
      <w:r w:rsidR="00D31A20">
        <w:rPr>
          <w:rFonts w:ascii="Arial" w:hAnsi="Arial" w:cs="Arial"/>
          <w:sz w:val="22"/>
          <w:szCs w:val="22"/>
        </w:rPr>
        <w:t>.</w:t>
      </w:r>
      <w:r w:rsidRPr="006376A4">
        <w:rPr>
          <w:rFonts w:ascii="Arial" w:hAnsi="Arial" w:cs="Arial"/>
          <w:sz w:val="22"/>
          <w:szCs w:val="22"/>
        </w:rPr>
        <w:t xml:space="preserve"> Kaiserová ujistila</w:t>
      </w:r>
      <w:r>
        <w:rPr>
          <w:rFonts w:ascii="Arial" w:hAnsi="Arial" w:cs="Arial"/>
          <w:sz w:val="22"/>
          <w:szCs w:val="22"/>
        </w:rPr>
        <w:t xml:space="preserve"> starostu</w:t>
      </w:r>
      <w:r w:rsidRPr="006376A4">
        <w:rPr>
          <w:rFonts w:ascii="Arial" w:hAnsi="Arial" w:cs="Arial"/>
          <w:sz w:val="22"/>
          <w:szCs w:val="22"/>
        </w:rPr>
        <w:t>, že soutěž</w:t>
      </w:r>
      <w:r w:rsidR="003D40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376A4">
        <w:rPr>
          <w:rFonts w:ascii="Arial" w:hAnsi="Arial" w:cs="Arial"/>
          <w:sz w:val="22"/>
          <w:szCs w:val="22"/>
        </w:rPr>
        <w:t>tak jak je nastavena</w:t>
      </w:r>
      <w:r w:rsidR="003D4014">
        <w:rPr>
          <w:rFonts w:ascii="Arial" w:hAnsi="Arial" w:cs="Arial"/>
          <w:sz w:val="22"/>
          <w:szCs w:val="22"/>
        </w:rPr>
        <w:t>,</w:t>
      </w:r>
      <w:r w:rsidRPr="006376A4">
        <w:rPr>
          <w:rFonts w:ascii="Arial" w:hAnsi="Arial" w:cs="Arial"/>
          <w:sz w:val="22"/>
          <w:szCs w:val="22"/>
        </w:rPr>
        <w:t xml:space="preserve"> umožní to, </w:t>
      </w:r>
      <w:r>
        <w:rPr>
          <w:rFonts w:ascii="Arial" w:hAnsi="Arial" w:cs="Arial"/>
          <w:sz w:val="22"/>
          <w:szCs w:val="22"/>
        </w:rPr>
        <w:t xml:space="preserve">že </w:t>
      </w:r>
      <w:r w:rsidRPr="006376A4">
        <w:rPr>
          <w:rFonts w:ascii="Arial" w:hAnsi="Arial" w:cs="Arial"/>
          <w:sz w:val="22"/>
          <w:szCs w:val="22"/>
        </w:rPr>
        <w:t xml:space="preserve">pokud návrh přinese něco proti zadání, ale </w:t>
      </w:r>
      <w:r>
        <w:rPr>
          <w:rFonts w:ascii="Arial" w:hAnsi="Arial" w:cs="Arial"/>
          <w:sz w:val="22"/>
          <w:szCs w:val="22"/>
        </w:rPr>
        <w:t>zastupitelstvo jej bude</w:t>
      </w:r>
      <w:r w:rsidRPr="006376A4">
        <w:rPr>
          <w:rFonts w:ascii="Arial" w:hAnsi="Arial" w:cs="Arial"/>
          <w:sz w:val="22"/>
          <w:szCs w:val="22"/>
        </w:rPr>
        <w:t xml:space="preserve"> vnímat jako přínos</w:t>
      </w:r>
      <w:r>
        <w:rPr>
          <w:rFonts w:ascii="Arial" w:hAnsi="Arial" w:cs="Arial"/>
          <w:sz w:val="22"/>
          <w:szCs w:val="22"/>
        </w:rPr>
        <w:t xml:space="preserve">, </w:t>
      </w:r>
      <w:r w:rsidRPr="006376A4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ní nutné </w:t>
      </w:r>
      <w:r w:rsidRPr="006376A4">
        <w:rPr>
          <w:rFonts w:ascii="Arial" w:hAnsi="Arial" w:cs="Arial"/>
          <w:sz w:val="22"/>
          <w:szCs w:val="22"/>
        </w:rPr>
        <w:t>návrh vyřadit</w:t>
      </w:r>
      <w:r>
        <w:rPr>
          <w:rFonts w:ascii="Arial" w:hAnsi="Arial" w:cs="Arial"/>
          <w:sz w:val="22"/>
          <w:szCs w:val="22"/>
        </w:rPr>
        <w:t>.</w:t>
      </w:r>
    </w:p>
    <w:p w14:paraId="3539E96B" w14:textId="19B53FE3" w:rsidR="006376A4" w:rsidRPr="006376A4" w:rsidRDefault="00314580" w:rsidP="006376A4">
      <w:pPr>
        <w:jc w:val="both"/>
        <w:rPr>
          <w:rFonts w:ascii="Arial" w:hAnsi="Arial" w:cs="Arial"/>
          <w:sz w:val="22"/>
          <w:szCs w:val="22"/>
        </w:rPr>
      </w:pPr>
      <w:r w:rsidRPr="00314580">
        <w:rPr>
          <w:rFonts w:ascii="Arial" w:hAnsi="Arial" w:cs="Arial"/>
          <w:sz w:val="22"/>
          <w:szCs w:val="22"/>
        </w:rPr>
        <w:t xml:space="preserve">Ing. arch. Filip Kándl krátce informoval členy rady o časovém postupu pořízení nového územního plánu. Ing. </w:t>
      </w:r>
      <w:proofErr w:type="spellStart"/>
      <w:r w:rsidRPr="00314580">
        <w:rPr>
          <w:rFonts w:ascii="Arial" w:hAnsi="Arial" w:cs="Arial"/>
          <w:sz w:val="22"/>
          <w:szCs w:val="22"/>
        </w:rPr>
        <w:t>Vich</w:t>
      </w:r>
      <w:proofErr w:type="spellEnd"/>
      <w:r w:rsidRPr="00314580">
        <w:rPr>
          <w:rFonts w:ascii="Arial" w:hAnsi="Arial" w:cs="Arial"/>
          <w:sz w:val="22"/>
          <w:szCs w:val="22"/>
        </w:rPr>
        <w:t xml:space="preserve"> nyní zpracovává pokyny do tabulky. Ing. arch. Hnilička potvrdil, že v předpokládaný čas bude mít uvolněné kapacity na zapracování pokynů od pořizovatele.  </w:t>
      </w:r>
    </w:p>
    <w:p w14:paraId="09BC7488" w14:textId="77777777" w:rsidR="00C63B6A" w:rsidRDefault="00C63B6A" w:rsidP="00C63B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členy rady o splnění úkolů z předchozího </w:t>
      </w:r>
      <w:proofErr w:type="gramStart"/>
      <w:r>
        <w:rPr>
          <w:rFonts w:ascii="Arial" w:hAnsi="Arial" w:cs="Arial"/>
          <w:sz w:val="22"/>
          <w:szCs w:val="22"/>
        </w:rPr>
        <w:t>zasedání - společnosti</w:t>
      </w:r>
      <w:proofErr w:type="gramEnd"/>
      <w:r w:rsidRPr="006376A4">
        <w:rPr>
          <w:rFonts w:ascii="Arial" w:hAnsi="Arial" w:cs="Arial"/>
          <w:sz w:val="22"/>
          <w:szCs w:val="22"/>
        </w:rPr>
        <w:t xml:space="preserve"> Aquaconsult</w:t>
      </w:r>
      <w:r>
        <w:rPr>
          <w:rFonts w:ascii="Arial" w:hAnsi="Arial" w:cs="Arial"/>
          <w:sz w:val="22"/>
          <w:szCs w:val="22"/>
        </w:rPr>
        <w:t xml:space="preserve"> byla odsouhlasena</w:t>
      </w:r>
      <w:r w:rsidRPr="006376A4">
        <w:rPr>
          <w:rFonts w:ascii="Arial" w:hAnsi="Arial" w:cs="Arial"/>
          <w:sz w:val="22"/>
          <w:szCs w:val="22"/>
        </w:rPr>
        <w:t xml:space="preserve"> obnov</w:t>
      </w:r>
      <w:r>
        <w:rPr>
          <w:rFonts w:ascii="Arial" w:hAnsi="Arial" w:cs="Arial"/>
          <w:sz w:val="22"/>
          <w:szCs w:val="22"/>
        </w:rPr>
        <w:t>a</w:t>
      </w:r>
      <w:r w:rsidRPr="006376A4">
        <w:rPr>
          <w:rFonts w:ascii="Arial" w:hAnsi="Arial" w:cs="Arial"/>
          <w:sz w:val="22"/>
          <w:szCs w:val="22"/>
        </w:rPr>
        <w:t xml:space="preserve"> regenerace v souladu s připomínkami Ing. Nováka </w:t>
      </w:r>
      <w:r>
        <w:rPr>
          <w:rFonts w:ascii="Arial" w:hAnsi="Arial" w:cs="Arial"/>
          <w:sz w:val="22"/>
          <w:szCs w:val="22"/>
        </w:rPr>
        <w:t>a</w:t>
      </w:r>
      <w:r w:rsidRPr="006376A4">
        <w:rPr>
          <w:rFonts w:ascii="Arial" w:hAnsi="Arial" w:cs="Arial"/>
          <w:sz w:val="22"/>
          <w:szCs w:val="22"/>
        </w:rPr>
        <w:t xml:space="preserve"> Ing. Černý </w:t>
      </w:r>
      <w:r>
        <w:rPr>
          <w:rFonts w:ascii="Arial" w:hAnsi="Arial" w:cs="Arial"/>
          <w:sz w:val="22"/>
          <w:szCs w:val="22"/>
        </w:rPr>
        <w:t xml:space="preserve">byl informován, že je z jeho strany třeba </w:t>
      </w:r>
      <w:r w:rsidRPr="006376A4">
        <w:rPr>
          <w:rFonts w:ascii="Arial" w:hAnsi="Arial" w:cs="Arial"/>
          <w:sz w:val="22"/>
          <w:szCs w:val="22"/>
        </w:rPr>
        <w:t>potvrdit</w:t>
      </w:r>
      <w:r>
        <w:rPr>
          <w:rFonts w:ascii="Arial" w:hAnsi="Arial" w:cs="Arial"/>
          <w:sz w:val="22"/>
          <w:szCs w:val="22"/>
        </w:rPr>
        <w:t xml:space="preserve"> akceptaci těchto</w:t>
      </w:r>
      <w:r w:rsidRPr="006376A4">
        <w:rPr>
          <w:rFonts w:ascii="Arial" w:hAnsi="Arial" w:cs="Arial"/>
          <w:sz w:val="22"/>
          <w:szCs w:val="22"/>
        </w:rPr>
        <w:t xml:space="preserve"> požadavk</w:t>
      </w:r>
      <w:r>
        <w:rPr>
          <w:rFonts w:ascii="Arial" w:hAnsi="Arial" w:cs="Arial"/>
          <w:sz w:val="22"/>
          <w:szCs w:val="22"/>
        </w:rPr>
        <w:t>ů</w:t>
      </w:r>
      <w:r w:rsidRPr="006376A4">
        <w:rPr>
          <w:rFonts w:ascii="Arial" w:hAnsi="Arial" w:cs="Arial"/>
          <w:sz w:val="22"/>
          <w:szCs w:val="22"/>
        </w:rPr>
        <w:t xml:space="preserve">. </w:t>
      </w:r>
    </w:p>
    <w:p w14:paraId="1DCF43E6" w14:textId="419FB6BC" w:rsidR="00C63B6A" w:rsidRDefault="00C63B6A" w:rsidP="00C63B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online zasedání rady byl pozván Ing. L. Novák, konzultant města v oblasti ČOV a </w:t>
      </w:r>
      <w:proofErr w:type="spellStart"/>
      <w:r>
        <w:rPr>
          <w:rFonts w:ascii="Arial" w:hAnsi="Arial" w:cs="Arial"/>
          <w:sz w:val="22"/>
          <w:szCs w:val="22"/>
        </w:rPr>
        <w:t>VaK</w:t>
      </w:r>
      <w:proofErr w:type="spellEnd"/>
      <w:r>
        <w:rPr>
          <w:rFonts w:ascii="Arial" w:hAnsi="Arial" w:cs="Arial"/>
          <w:sz w:val="22"/>
          <w:szCs w:val="22"/>
        </w:rPr>
        <w:t xml:space="preserve">, a to zejména kvůli vyjádření odborného názoru k tomu, </w:t>
      </w:r>
      <w:r w:rsidRPr="006376A4">
        <w:rPr>
          <w:rFonts w:ascii="Arial" w:hAnsi="Arial" w:cs="Arial"/>
          <w:sz w:val="22"/>
          <w:szCs w:val="22"/>
        </w:rPr>
        <w:t>neblíží-li se nyní kapacita ČOV</w:t>
      </w:r>
      <w:r>
        <w:rPr>
          <w:rFonts w:ascii="Arial" w:hAnsi="Arial" w:cs="Arial"/>
          <w:sz w:val="22"/>
          <w:szCs w:val="22"/>
        </w:rPr>
        <w:t xml:space="preserve"> </w:t>
      </w:r>
      <w:r w:rsidR="00D31A20">
        <w:rPr>
          <w:rFonts w:ascii="Arial" w:hAnsi="Arial" w:cs="Arial"/>
          <w:sz w:val="22"/>
          <w:szCs w:val="22"/>
        </w:rPr>
        <w:t xml:space="preserve">kvůli </w:t>
      </w:r>
      <w:r w:rsidRPr="006376A4">
        <w:rPr>
          <w:rFonts w:ascii="Arial" w:hAnsi="Arial" w:cs="Arial"/>
          <w:sz w:val="22"/>
          <w:szCs w:val="22"/>
        </w:rPr>
        <w:t xml:space="preserve">navýšení množství odpadních vod </w:t>
      </w:r>
      <w:r>
        <w:rPr>
          <w:rFonts w:ascii="Arial" w:hAnsi="Arial" w:cs="Arial"/>
          <w:sz w:val="22"/>
          <w:szCs w:val="22"/>
        </w:rPr>
        <w:t xml:space="preserve">v době pandemie </w:t>
      </w:r>
      <w:r w:rsidRPr="006376A4">
        <w:rPr>
          <w:rFonts w:ascii="Arial" w:hAnsi="Arial" w:cs="Arial"/>
          <w:sz w:val="22"/>
          <w:szCs w:val="22"/>
        </w:rPr>
        <w:t>ke svému stropu podstatně rychleji a není-li tedy třeba uspíšit intenzifikaci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36C94C3" w14:textId="25F7A604" w:rsidR="00C63B6A" w:rsidRDefault="00C63B6A" w:rsidP="00C63B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L. Novák konstatoval, že v lokalitách mimo Prahu se objem odpadních vod částečně zvýšil a změnila se i skladba odpadních vod. K přesnému vyčíslení</w:t>
      </w:r>
      <w:r w:rsidRPr="00B40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navýšení, ale i k dalším krokům k rozjezdu projektu intenzifikace ČOV je třeba získat podrobnou zprávu od společnosti Aquaconsult – požadavky na ni Ing. L. Novák vyspecifikuje; požadovaný termín vyhotovení této zprávy je 31. 3.</w:t>
      </w:r>
      <w:r w:rsidRPr="00783E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jejím základě budou revidována vstupní data – návrhové parametry a na </w:t>
      </w:r>
      <w:r w:rsidR="004B464B">
        <w:rPr>
          <w:rFonts w:ascii="Arial" w:hAnsi="Arial" w:cs="Arial"/>
          <w:sz w:val="22"/>
          <w:szCs w:val="22"/>
        </w:rPr>
        <w:t>dle nich</w:t>
      </w:r>
      <w:r>
        <w:rPr>
          <w:rFonts w:ascii="Arial" w:hAnsi="Arial" w:cs="Arial"/>
          <w:sz w:val="22"/>
          <w:szCs w:val="22"/>
        </w:rPr>
        <w:t xml:space="preserve"> bude přepracován technologický návrh, který bude sloužit jako zadání pro projektanta; následně dojde k </w:t>
      </w:r>
      <w:r w:rsidR="00B33470">
        <w:rPr>
          <w:rFonts w:ascii="Arial" w:hAnsi="Arial" w:cs="Arial"/>
          <w:sz w:val="22"/>
          <w:szCs w:val="22"/>
        </w:rPr>
        <w:t>vy</w:t>
      </w:r>
      <w:r>
        <w:rPr>
          <w:rFonts w:ascii="Arial" w:hAnsi="Arial" w:cs="Arial"/>
          <w:sz w:val="22"/>
          <w:szCs w:val="22"/>
        </w:rPr>
        <w:t>soutěž</w:t>
      </w:r>
      <w:r w:rsidR="00B33470">
        <w:rPr>
          <w:rFonts w:ascii="Arial" w:hAnsi="Arial" w:cs="Arial"/>
          <w:sz w:val="22"/>
          <w:szCs w:val="22"/>
        </w:rPr>
        <w:t>ení</w:t>
      </w:r>
      <w:r>
        <w:rPr>
          <w:rFonts w:ascii="Arial" w:hAnsi="Arial" w:cs="Arial"/>
          <w:sz w:val="22"/>
          <w:szCs w:val="22"/>
        </w:rPr>
        <w:t xml:space="preserve"> projekt</w:t>
      </w:r>
      <w:r w:rsidR="00B33470">
        <w:rPr>
          <w:rFonts w:ascii="Arial" w:hAnsi="Arial" w:cs="Arial"/>
          <w:sz w:val="22"/>
          <w:szCs w:val="22"/>
        </w:rPr>
        <w:t>anta, zpracování pro</w:t>
      </w:r>
      <w:r w:rsidR="004B464B">
        <w:rPr>
          <w:rFonts w:ascii="Arial" w:hAnsi="Arial" w:cs="Arial"/>
          <w:sz w:val="22"/>
          <w:szCs w:val="22"/>
        </w:rPr>
        <w:t>j</w:t>
      </w:r>
      <w:r w:rsidR="00B33470">
        <w:rPr>
          <w:rFonts w:ascii="Arial" w:hAnsi="Arial" w:cs="Arial"/>
          <w:sz w:val="22"/>
          <w:szCs w:val="22"/>
        </w:rPr>
        <w:t>e</w:t>
      </w:r>
      <w:r w:rsidR="004B464B">
        <w:rPr>
          <w:rFonts w:ascii="Arial" w:hAnsi="Arial" w:cs="Arial"/>
          <w:sz w:val="22"/>
          <w:szCs w:val="22"/>
        </w:rPr>
        <w:t>k</w:t>
      </w:r>
      <w:r w:rsidR="00B33470">
        <w:rPr>
          <w:rFonts w:ascii="Arial" w:hAnsi="Arial" w:cs="Arial"/>
          <w:sz w:val="22"/>
          <w:szCs w:val="22"/>
        </w:rPr>
        <w:t>tu</w:t>
      </w:r>
      <w:r>
        <w:rPr>
          <w:rFonts w:ascii="Arial" w:hAnsi="Arial" w:cs="Arial"/>
          <w:sz w:val="22"/>
          <w:szCs w:val="22"/>
        </w:rPr>
        <w:t xml:space="preserve"> a </w:t>
      </w:r>
      <w:r w:rsidR="00904D3C">
        <w:rPr>
          <w:rFonts w:ascii="Arial" w:hAnsi="Arial" w:cs="Arial"/>
          <w:sz w:val="22"/>
          <w:szCs w:val="22"/>
        </w:rPr>
        <w:t>pak</w:t>
      </w:r>
      <w:r>
        <w:rPr>
          <w:rFonts w:ascii="Arial" w:hAnsi="Arial" w:cs="Arial"/>
          <w:sz w:val="22"/>
          <w:szCs w:val="22"/>
        </w:rPr>
        <w:t xml:space="preserve"> dojde k </w:t>
      </w:r>
      <w:r w:rsidR="00B33470">
        <w:rPr>
          <w:rFonts w:ascii="Arial" w:hAnsi="Arial" w:cs="Arial"/>
          <w:sz w:val="22"/>
          <w:szCs w:val="22"/>
        </w:rPr>
        <w:t xml:space="preserve">samotné </w:t>
      </w:r>
      <w:r>
        <w:rPr>
          <w:rFonts w:ascii="Arial" w:hAnsi="Arial" w:cs="Arial"/>
          <w:sz w:val="22"/>
          <w:szCs w:val="22"/>
        </w:rPr>
        <w:t xml:space="preserve">optimalizaci ČOV, a to buď najednou (v závislosti na finančních možnostech města; tato varianta je </w:t>
      </w:r>
      <w:r w:rsidR="00B33470">
        <w:rPr>
          <w:rFonts w:ascii="Arial" w:hAnsi="Arial" w:cs="Arial"/>
          <w:sz w:val="22"/>
          <w:szCs w:val="22"/>
        </w:rPr>
        <w:t>preferovaná</w:t>
      </w:r>
      <w:r>
        <w:rPr>
          <w:rFonts w:ascii="Arial" w:hAnsi="Arial" w:cs="Arial"/>
          <w:sz w:val="22"/>
          <w:szCs w:val="22"/>
        </w:rPr>
        <w:t>) nebo po etapách.</w:t>
      </w:r>
    </w:p>
    <w:p w14:paraId="6793DE3F" w14:textId="7B280713" w:rsidR="00C63B6A" w:rsidRDefault="00C63B6A" w:rsidP="00C63B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rady se shodli na tom, že je třeba uspíšit kroky k zahájení intenzifikace ČOV; hlavním důvodem však není obava z dostatečnosti aktuální kapacity ČOV a pravděpodobné zvýšení objemu odpadních vod v době pandemie, ale snaha o co nejrychlejší rozjezd celého projektu; radní se shodli na tom, že</w:t>
      </w:r>
      <w:r w:rsidR="00B33470">
        <w:rPr>
          <w:rFonts w:ascii="Arial" w:hAnsi="Arial" w:cs="Arial"/>
          <w:sz w:val="22"/>
          <w:szCs w:val="22"/>
        </w:rPr>
        <w:t xml:space="preserve"> projektovaná</w:t>
      </w:r>
      <w:r>
        <w:rPr>
          <w:rFonts w:ascii="Arial" w:hAnsi="Arial" w:cs="Arial"/>
          <w:sz w:val="22"/>
          <w:szCs w:val="22"/>
        </w:rPr>
        <w:t xml:space="preserve"> kapacita ČOV by měla být 10.000 ekvivalentních obyvatel; zároveň vyjádřili přesvědčení, že by se intenzifikací měl na straně města zabývat externista – odborník na problematiku, čímž by se značně urychlila komunikace se společností Aquaconsult.</w:t>
      </w:r>
    </w:p>
    <w:p w14:paraId="2EC1F5D2" w14:textId="77777777" w:rsidR="00C63B6A" w:rsidRDefault="00C63B6A" w:rsidP="00C63B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rady ještě vznesli dotaz na potřebu posílení souvisejících kanalizací v souvislosti s předpokládaným nárůstem počtu obyvatel ve Všenorech a Černolicích; Ing. L. Novák konstatoval, že je pravděpodobná nutnost např. posílit čerpadla (kanalizace jako taková je v celkem dobrém stavu), ale nedoporučuje tuto problematiku slučovat se samotnou intenzifikací ČOV.</w:t>
      </w:r>
    </w:p>
    <w:p w14:paraId="62005872" w14:textId="6A6E6A0C" w:rsidR="00C63B6A" w:rsidRDefault="00C63B6A" w:rsidP="00C63B6A">
      <w:pPr>
        <w:jc w:val="both"/>
        <w:rPr>
          <w:rFonts w:ascii="Arial" w:hAnsi="Arial" w:cs="Arial"/>
          <w:sz w:val="22"/>
          <w:szCs w:val="22"/>
        </w:rPr>
      </w:pPr>
      <w:r w:rsidRPr="006376A4">
        <w:rPr>
          <w:rFonts w:ascii="Arial" w:hAnsi="Arial" w:cs="Arial"/>
          <w:sz w:val="22"/>
          <w:szCs w:val="22"/>
        </w:rPr>
        <w:t xml:space="preserve">Kácení stromů na březích </w:t>
      </w:r>
      <w:proofErr w:type="gramStart"/>
      <w:r w:rsidRPr="006376A4">
        <w:rPr>
          <w:rFonts w:ascii="Arial" w:hAnsi="Arial" w:cs="Arial"/>
          <w:sz w:val="22"/>
          <w:szCs w:val="22"/>
        </w:rPr>
        <w:t>Berounky - proběhlo</w:t>
      </w:r>
      <w:proofErr w:type="gramEnd"/>
      <w:r w:rsidRPr="006376A4">
        <w:rPr>
          <w:rFonts w:ascii="Arial" w:hAnsi="Arial" w:cs="Arial"/>
          <w:sz w:val="22"/>
          <w:szCs w:val="22"/>
        </w:rPr>
        <w:t xml:space="preserve"> pokácení prvních dvou nejvíce nebezpečných stromů. Uskutečnilo se místní šetření, kde </w:t>
      </w:r>
      <w:r>
        <w:rPr>
          <w:rFonts w:ascii="Arial" w:hAnsi="Arial" w:cs="Arial"/>
          <w:sz w:val="22"/>
          <w:szCs w:val="22"/>
        </w:rPr>
        <w:t>byli</w:t>
      </w:r>
      <w:r w:rsidRPr="006376A4">
        <w:rPr>
          <w:rFonts w:ascii="Arial" w:hAnsi="Arial" w:cs="Arial"/>
          <w:sz w:val="22"/>
          <w:szCs w:val="22"/>
        </w:rPr>
        <w:t xml:space="preserve"> zástupcům Povodí ukáz</w:t>
      </w:r>
      <w:r>
        <w:rPr>
          <w:rFonts w:ascii="Arial" w:hAnsi="Arial" w:cs="Arial"/>
          <w:sz w:val="22"/>
          <w:szCs w:val="22"/>
        </w:rPr>
        <w:t>ány</w:t>
      </w:r>
      <w:r w:rsidRPr="006376A4">
        <w:rPr>
          <w:rFonts w:ascii="Arial" w:hAnsi="Arial" w:cs="Arial"/>
          <w:sz w:val="22"/>
          <w:szCs w:val="22"/>
        </w:rPr>
        <w:t xml:space="preserve"> všechny stromy, které </w:t>
      </w:r>
      <w:r>
        <w:rPr>
          <w:rFonts w:ascii="Arial" w:hAnsi="Arial" w:cs="Arial"/>
          <w:sz w:val="22"/>
          <w:szCs w:val="22"/>
        </w:rPr>
        <w:t xml:space="preserve">město </w:t>
      </w:r>
      <w:r w:rsidRPr="006376A4">
        <w:rPr>
          <w:rFonts w:ascii="Arial" w:hAnsi="Arial" w:cs="Arial"/>
          <w:sz w:val="22"/>
          <w:szCs w:val="22"/>
        </w:rPr>
        <w:t>považuje za nebezpečné a požaduje jejich pokácení</w:t>
      </w:r>
      <w:r>
        <w:rPr>
          <w:rFonts w:ascii="Arial" w:hAnsi="Arial" w:cs="Arial"/>
          <w:sz w:val="22"/>
          <w:szCs w:val="22"/>
        </w:rPr>
        <w:t xml:space="preserve"> – jednalo se o topoly na pravém břehu řeky (pozemky obce Všenory, společnosti </w:t>
      </w:r>
      <w:proofErr w:type="spellStart"/>
      <w:r w:rsidRPr="006376A4">
        <w:rPr>
          <w:rFonts w:ascii="Arial" w:hAnsi="Arial" w:cs="Arial"/>
          <w:sz w:val="22"/>
          <w:szCs w:val="22"/>
        </w:rPr>
        <w:t>ALTSTAEDTER</w:t>
      </w:r>
      <w:proofErr w:type="spellEnd"/>
      <w:r w:rsidRPr="00637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6A4">
        <w:rPr>
          <w:rFonts w:ascii="Arial" w:hAnsi="Arial" w:cs="Arial"/>
          <w:sz w:val="22"/>
          <w:szCs w:val="22"/>
        </w:rPr>
        <w:t>INVESTMENTS</w:t>
      </w:r>
      <w:proofErr w:type="spellEnd"/>
      <w:r w:rsidRPr="006376A4">
        <w:rPr>
          <w:rFonts w:ascii="Arial" w:hAnsi="Arial" w:cs="Arial"/>
          <w:sz w:val="22"/>
          <w:szCs w:val="22"/>
        </w:rPr>
        <w:t xml:space="preserve"> a.</w:t>
      </w:r>
      <w:r>
        <w:rPr>
          <w:rFonts w:ascii="Arial" w:hAnsi="Arial" w:cs="Arial"/>
          <w:sz w:val="22"/>
          <w:szCs w:val="22"/>
        </w:rPr>
        <w:t xml:space="preserve"> </w:t>
      </w:r>
      <w:r w:rsidRPr="006376A4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a Povodí Vltavy, z. s.</w:t>
      </w:r>
      <w:r w:rsidR="004B464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dále cca 21 st</w:t>
      </w:r>
      <w:r w:rsidR="00B3347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omů na levém břehu cca 800 m pod recyklačním dvorem a stromy na hranici katastrů Černošic a Dobřichovic (u nájezdu na bývalý pontonový most</w:t>
      </w:r>
      <w:r w:rsidR="00904D3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6376A4">
        <w:rPr>
          <w:rFonts w:ascii="Arial" w:hAnsi="Arial" w:cs="Arial"/>
          <w:sz w:val="22"/>
          <w:szCs w:val="22"/>
        </w:rPr>
        <w:t>Žádost</w:t>
      </w:r>
      <w:r>
        <w:rPr>
          <w:rFonts w:ascii="Arial" w:hAnsi="Arial" w:cs="Arial"/>
          <w:sz w:val="22"/>
          <w:szCs w:val="22"/>
        </w:rPr>
        <w:t xml:space="preserve"> / výzva byla odeslána </w:t>
      </w:r>
      <w:r w:rsidRPr="006376A4">
        <w:rPr>
          <w:rFonts w:ascii="Arial" w:hAnsi="Arial" w:cs="Arial"/>
          <w:sz w:val="22"/>
          <w:szCs w:val="22"/>
        </w:rPr>
        <w:t xml:space="preserve">i písemně a </w:t>
      </w:r>
      <w:r>
        <w:rPr>
          <w:rFonts w:ascii="Arial" w:hAnsi="Arial" w:cs="Arial"/>
          <w:sz w:val="22"/>
          <w:szCs w:val="22"/>
        </w:rPr>
        <w:t xml:space="preserve">zástupcům Povodí byla nabídnuta </w:t>
      </w:r>
      <w:r w:rsidRPr="006376A4">
        <w:rPr>
          <w:rFonts w:ascii="Arial" w:hAnsi="Arial" w:cs="Arial"/>
          <w:sz w:val="22"/>
          <w:szCs w:val="22"/>
        </w:rPr>
        <w:t>součinnost při urychlení vyřízení souhlasu na odboru životního prostředí</w:t>
      </w:r>
      <w:r w:rsidR="005E1C26">
        <w:rPr>
          <w:rFonts w:ascii="Arial" w:hAnsi="Arial" w:cs="Arial"/>
          <w:sz w:val="22"/>
          <w:szCs w:val="22"/>
        </w:rPr>
        <w:t xml:space="preserve"> MÚ Černošice</w:t>
      </w:r>
      <w:r w:rsidRPr="006376A4">
        <w:rPr>
          <w:rFonts w:ascii="Arial" w:hAnsi="Arial" w:cs="Arial"/>
          <w:sz w:val="22"/>
          <w:szCs w:val="22"/>
        </w:rPr>
        <w:t>.</w:t>
      </w:r>
    </w:p>
    <w:p w14:paraId="424E017A" w14:textId="77777777" w:rsidR="006376A4" w:rsidRDefault="006376A4" w:rsidP="006376A4">
      <w:pPr>
        <w:jc w:val="both"/>
        <w:rPr>
          <w:rFonts w:ascii="Arial" w:hAnsi="Arial" w:cs="Arial"/>
          <w:sz w:val="22"/>
          <w:szCs w:val="22"/>
        </w:rPr>
      </w:pPr>
    </w:p>
    <w:p w14:paraId="459B8D05" w14:textId="77777777" w:rsidR="0065641B" w:rsidRPr="0065641B" w:rsidRDefault="0065641B" w:rsidP="0065641B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0" w:name="_Hlk65666245"/>
      <w:bookmarkStart w:id="1" w:name="_Toc67304532"/>
      <w:r w:rsidRPr="0065641B">
        <w:rPr>
          <w:i w:val="0"/>
          <w:iCs w:val="0"/>
          <w:sz w:val="24"/>
          <w:szCs w:val="24"/>
        </w:rPr>
        <w:t>Vyhláška o omezení konzumace alkoholu na vymezeném veřejném prostranství</w:t>
      </w:r>
      <w:bookmarkEnd w:id="1"/>
    </w:p>
    <w:p w14:paraId="67A737E6" w14:textId="50A88F2B" w:rsidR="00430B54" w:rsidRPr="00430B54" w:rsidRDefault="00430B54" w:rsidP="00430B54">
      <w:pPr>
        <w:jc w:val="both"/>
        <w:rPr>
          <w:rFonts w:ascii="Arial" w:hAnsi="Arial" w:cs="Arial"/>
          <w:sz w:val="22"/>
          <w:szCs w:val="22"/>
        </w:rPr>
      </w:pPr>
      <w:bookmarkStart w:id="2" w:name="_Hlk66883084"/>
      <w:r>
        <w:rPr>
          <w:rFonts w:ascii="Arial" w:hAnsi="Arial" w:cs="Arial"/>
          <w:sz w:val="22"/>
          <w:szCs w:val="22"/>
        </w:rPr>
        <w:t>R</w:t>
      </w:r>
      <w:r w:rsidRPr="00430B54">
        <w:rPr>
          <w:rFonts w:ascii="Arial" w:hAnsi="Arial" w:cs="Arial"/>
          <w:sz w:val="22"/>
          <w:szCs w:val="22"/>
        </w:rPr>
        <w:t>ada diskutovala jak o potřebě, tak o znění obecní vyhlášky pro uvedený účel. Dospěla k závěru, že prověří, zda k dodržování veřejného pořádku nestačí dosud platné zákony a předpisy. Na další radu bude pozvána velitelka MP Řevnice</w:t>
      </w:r>
      <w:r>
        <w:rPr>
          <w:rFonts w:ascii="Arial" w:hAnsi="Arial" w:cs="Arial"/>
          <w:sz w:val="22"/>
          <w:szCs w:val="22"/>
        </w:rPr>
        <w:t xml:space="preserve"> V. Matoušková</w:t>
      </w:r>
      <w:r w:rsidRPr="00430B54">
        <w:rPr>
          <w:rFonts w:ascii="Arial" w:hAnsi="Arial" w:cs="Arial"/>
          <w:sz w:val="22"/>
          <w:szCs w:val="22"/>
        </w:rPr>
        <w:t>, s níž rada ochranu veřejného pořádku probere</w:t>
      </w:r>
      <w:r>
        <w:rPr>
          <w:rFonts w:ascii="Arial" w:hAnsi="Arial" w:cs="Arial"/>
          <w:sz w:val="22"/>
          <w:szCs w:val="22"/>
        </w:rPr>
        <w:t>.</w:t>
      </w:r>
    </w:p>
    <w:p w14:paraId="2052012E" w14:textId="71B5D487" w:rsidR="0065641B" w:rsidRPr="0065641B" w:rsidRDefault="0065641B" w:rsidP="0065641B">
      <w:pPr>
        <w:pStyle w:val="Radausnesen"/>
        <w:ind w:left="720" w:firstLine="0"/>
        <w:rPr>
          <w:b/>
          <w:u w:val="single"/>
        </w:rPr>
      </w:pPr>
      <w:r w:rsidRPr="0065641B">
        <w:rPr>
          <w:b/>
          <w:u w:val="single"/>
        </w:rPr>
        <w:t>usnesení č. 01-44-21</w:t>
      </w:r>
    </w:p>
    <w:p w14:paraId="0503F770" w14:textId="77777777" w:rsidR="0065641B" w:rsidRPr="0065641B" w:rsidRDefault="0065641B" w:rsidP="0065641B">
      <w:pPr>
        <w:pStyle w:val="Radausnesen"/>
        <w:spacing w:before="0"/>
        <w:ind w:left="720" w:firstLine="0"/>
        <w:rPr>
          <w:b/>
          <w:i w:val="0"/>
        </w:rPr>
      </w:pPr>
      <w:r w:rsidRPr="0065641B">
        <w:rPr>
          <w:b/>
          <w:i w:val="0"/>
        </w:rPr>
        <w:t xml:space="preserve">Rada Města Dobřichovice </w:t>
      </w:r>
    </w:p>
    <w:p w14:paraId="404FEB9F" w14:textId="77777777" w:rsidR="002B698B" w:rsidRPr="00FE0473" w:rsidRDefault="002B698B" w:rsidP="0065641B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pověřuje tajemníka pozváním velitelky MP Řevnice V. Matouškové k účasti na následujícím zasedání rady</w:t>
      </w:r>
    </w:p>
    <w:bookmarkEnd w:id="2"/>
    <w:p w14:paraId="550F081B" w14:textId="77777777" w:rsidR="0065641B" w:rsidRPr="00076880" w:rsidRDefault="0065641B" w:rsidP="0065641B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CB6C961" w14:textId="77777777" w:rsidR="00E27A36" w:rsidRDefault="0065641B" w:rsidP="0065641B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3" w:name="_Toc67304533"/>
      <w:bookmarkEnd w:id="0"/>
      <w:r w:rsidRPr="0065641B">
        <w:rPr>
          <w:i w:val="0"/>
          <w:iCs w:val="0"/>
          <w:sz w:val="24"/>
          <w:szCs w:val="24"/>
        </w:rPr>
        <w:t>Pasport komunikací</w:t>
      </w:r>
      <w:bookmarkEnd w:id="3"/>
    </w:p>
    <w:p w14:paraId="4B585259" w14:textId="77777777" w:rsidR="0065641B" w:rsidRPr="0065641B" w:rsidRDefault="00FD5D0F" w:rsidP="00656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</w:t>
      </w:r>
      <w:r w:rsidR="0065641B" w:rsidRPr="0065641B">
        <w:rPr>
          <w:rFonts w:ascii="Arial" w:hAnsi="Arial" w:cs="Arial"/>
          <w:sz w:val="22"/>
          <w:szCs w:val="22"/>
        </w:rPr>
        <w:t>ředl</w:t>
      </w:r>
      <w:r>
        <w:rPr>
          <w:rFonts w:ascii="Arial" w:hAnsi="Arial" w:cs="Arial"/>
          <w:sz w:val="22"/>
          <w:szCs w:val="22"/>
        </w:rPr>
        <w:t xml:space="preserve">ožil </w:t>
      </w:r>
      <w:r w:rsidR="0065641B" w:rsidRPr="0065641B">
        <w:rPr>
          <w:rFonts w:ascii="Arial" w:hAnsi="Arial" w:cs="Arial"/>
          <w:sz w:val="22"/>
          <w:szCs w:val="22"/>
        </w:rPr>
        <w:t>radě ke schválení aktualizovaný pasport komunikací, zpracovaný RNDr. V. Kratochvílem.</w:t>
      </w:r>
    </w:p>
    <w:p w14:paraId="165BFE72" w14:textId="77777777" w:rsidR="0065641B" w:rsidRPr="0065641B" w:rsidRDefault="0065641B" w:rsidP="0065641B">
      <w:pPr>
        <w:jc w:val="both"/>
        <w:rPr>
          <w:rFonts w:ascii="Arial" w:hAnsi="Arial" w:cs="Arial"/>
          <w:sz w:val="22"/>
          <w:szCs w:val="22"/>
        </w:rPr>
      </w:pPr>
      <w:r w:rsidRPr="0065641B">
        <w:rPr>
          <w:rFonts w:ascii="Arial" w:hAnsi="Arial" w:cs="Arial"/>
          <w:sz w:val="22"/>
          <w:szCs w:val="22"/>
        </w:rPr>
        <w:lastRenderedPageBreak/>
        <w:t xml:space="preserve">Poslední revize byla v roce 2016. </w:t>
      </w:r>
    </w:p>
    <w:p w14:paraId="623D1448" w14:textId="77777777" w:rsidR="0065641B" w:rsidRPr="0065641B" w:rsidRDefault="0065641B" w:rsidP="0065641B">
      <w:pPr>
        <w:jc w:val="both"/>
        <w:rPr>
          <w:rFonts w:ascii="Arial" w:hAnsi="Arial" w:cs="Arial"/>
          <w:sz w:val="22"/>
          <w:szCs w:val="22"/>
        </w:rPr>
      </w:pPr>
      <w:r w:rsidRPr="0065641B">
        <w:rPr>
          <w:rFonts w:ascii="Arial" w:hAnsi="Arial" w:cs="Arial"/>
          <w:sz w:val="22"/>
          <w:szCs w:val="22"/>
        </w:rPr>
        <w:t>Pasport komunikací se skládá jednak z excelové tabulky, která je v podkladech, a také z evidenčních listů, kterých je cca 100.</w:t>
      </w:r>
    </w:p>
    <w:p w14:paraId="5C400930" w14:textId="5DB0D36A" w:rsidR="0065641B" w:rsidRPr="0065641B" w:rsidRDefault="0065641B" w:rsidP="00874B95">
      <w:pPr>
        <w:jc w:val="both"/>
      </w:pPr>
      <w:r w:rsidRPr="0065641B">
        <w:rPr>
          <w:rFonts w:ascii="Arial" w:hAnsi="Arial" w:cs="Arial"/>
          <w:sz w:val="22"/>
          <w:szCs w:val="22"/>
        </w:rPr>
        <w:t xml:space="preserve">Průjezdní komunikace Pražská, Tyršova a Karlická v pasportu nejsou zahrnuty, protože jejich majitelem i správcem je Středočeský kraj a nejsou </w:t>
      </w:r>
      <w:r w:rsidR="00904D3C" w:rsidRPr="0065641B">
        <w:rPr>
          <w:rFonts w:ascii="Arial" w:hAnsi="Arial" w:cs="Arial"/>
          <w:sz w:val="22"/>
          <w:szCs w:val="22"/>
        </w:rPr>
        <w:t xml:space="preserve">tedy </w:t>
      </w:r>
      <w:r w:rsidRPr="0065641B">
        <w:rPr>
          <w:rFonts w:ascii="Arial" w:hAnsi="Arial" w:cs="Arial"/>
          <w:sz w:val="22"/>
          <w:szCs w:val="22"/>
        </w:rPr>
        <w:t>místními komunikacemi.</w:t>
      </w:r>
      <w:r w:rsidR="000C4453">
        <w:rPr>
          <w:rFonts w:ascii="Arial" w:hAnsi="Arial" w:cs="Arial"/>
          <w:sz w:val="22"/>
          <w:szCs w:val="22"/>
        </w:rPr>
        <w:t xml:space="preserve"> Naopak jsou </w:t>
      </w:r>
      <w:r w:rsidR="00874B95">
        <w:rPr>
          <w:rFonts w:ascii="Arial" w:hAnsi="Arial" w:cs="Arial"/>
          <w:sz w:val="22"/>
          <w:szCs w:val="22"/>
        </w:rPr>
        <w:t xml:space="preserve">zařazeny </w:t>
      </w:r>
      <w:r w:rsidR="00FE0473">
        <w:rPr>
          <w:rFonts w:ascii="Arial" w:hAnsi="Arial" w:cs="Arial"/>
          <w:sz w:val="22"/>
          <w:szCs w:val="22"/>
        </w:rPr>
        <w:t>i ko</w:t>
      </w:r>
      <w:r w:rsidR="00874B95">
        <w:rPr>
          <w:rFonts w:ascii="Arial" w:hAnsi="Arial" w:cs="Arial"/>
          <w:sz w:val="22"/>
          <w:szCs w:val="22"/>
        </w:rPr>
        <w:t>m</w:t>
      </w:r>
      <w:r w:rsidR="00FE0473">
        <w:rPr>
          <w:rFonts w:ascii="Arial" w:hAnsi="Arial" w:cs="Arial"/>
          <w:sz w:val="22"/>
          <w:szCs w:val="22"/>
        </w:rPr>
        <w:t>un</w:t>
      </w:r>
      <w:r w:rsidR="00874B95">
        <w:rPr>
          <w:rFonts w:ascii="Arial" w:hAnsi="Arial" w:cs="Arial"/>
          <w:sz w:val="22"/>
          <w:szCs w:val="22"/>
        </w:rPr>
        <w:t>i</w:t>
      </w:r>
      <w:r w:rsidR="00FE0473">
        <w:rPr>
          <w:rFonts w:ascii="Arial" w:hAnsi="Arial" w:cs="Arial"/>
          <w:sz w:val="22"/>
          <w:szCs w:val="22"/>
        </w:rPr>
        <w:t xml:space="preserve">kace na cizích pozemcích, </w:t>
      </w:r>
      <w:r w:rsidR="00874B95">
        <w:rPr>
          <w:rFonts w:ascii="Arial" w:hAnsi="Arial" w:cs="Arial"/>
          <w:sz w:val="22"/>
          <w:szCs w:val="22"/>
        </w:rPr>
        <w:t xml:space="preserve">které </w:t>
      </w:r>
      <w:r w:rsidR="00FE0473">
        <w:rPr>
          <w:rFonts w:ascii="Arial" w:hAnsi="Arial" w:cs="Arial"/>
          <w:sz w:val="22"/>
          <w:szCs w:val="22"/>
        </w:rPr>
        <w:t>doposud v pasportu nebyly (</w:t>
      </w:r>
      <w:r w:rsidR="00874B95">
        <w:rPr>
          <w:rFonts w:ascii="Arial" w:hAnsi="Arial" w:cs="Arial"/>
          <w:sz w:val="22"/>
          <w:szCs w:val="22"/>
        </w:rPr>
        <w:t xml:space="preserve">např. </w:t>
      </w:r>
      <w:r w:rsidR="000027A1">
        <w:rPr>
          <w:rFonts w:ascii="Arial" w:hAnsi="Arial" w:cs="Arial"/>
          <w:sz w:val="22"/>
          <w:szCs w:val="22"/>
        </w:rPr>
        <w:t>p</w:t>
      </w:r>
      <w:r w:rsidR="00874B95" w:rsidRPr="00874B95">
        <w:rPr>
          <w:rFonts w:ascii="Arial" w:hAnsi="Arial" w:cs="Arial"/>
          <w:sz w:val="22"/>
          <w:szCs w:val="22"/>
        </w:rPr>
        <w:t xml:space="preserve">ěšina u Kudrnů k chatám Na Vyhlídce </w:t>
      </w:r>
      <w:r w:rsidR="00874B95">
        <w:rPr>
          <w:rFonts w:ascii="Arial" w:hAnsi="Arial" w:cs="Arial"/>
          <w:sz w:val="22"/>
          <w:szCs w:val="22"/>
        </w:rPr>
        <w:t>apod.).</w:t>
      </w:r>
    </w:p>
    <w:p w14:paraId="1FAD5A05" w14:textId="77777777" w:rsidR="00E27A36" w:rsidRPr="00E27A36" w:rsidRDefault="00E27A36" w:rsidP="00E27A36">
      <w:pPr>
        <w:pStyle w:val="Radausnesen"/>
        <w:ind w:left="720" w:firstLine="0"/>
        <w:rPr>
          <w:b/>
          <w:u w:val="single"/>
        </w:rPr>
      </w:pPr>
      <w:r w:rsidRPr="00E27A36">
        <w:rPr>
          <w:b/>
          <w:u w:val="single"/>
        </w:rPr>
        <w:t>usnesení č. 0</w:t>
      </w:r>
      <w:r w:rsidR="00FD5D0F">
        <w:rPr>
          <w:b/>
          <w:u w:val="single"/>
        </w:rPr>
        <w:t>2</w:t>
      </w:r>
      <w:r w:rsidRPr="00E27A36">
        <w:rPr>
          <w:b/>
          <w:u w:val="single"/>
        </w:rPr>
        <w:t>-4</w:t>
      </w:r>
      <w:r w:rsidR="00FD5D0F">
        <w:rPr>
          <w:b/>
          <w:u w:val="single"/>
        </w:rPr>
        <w:t>4</w:t>
      </w:r>
      <w:r w:rsidRPr="00E27A36">
        <w:rPr>
          <w:b/>
          <w:u w:val="single"/>
        </w:rPr>
        <w:t>-21</w:t>
      </w:r>
    </w:p>
    <w:p w14:paraId="586334A7" w14:textId="77777777" w:rsidR="00E27A36" w:rsidRPr="00E27A36" w:rsidRDefault="00E27A36" w:rsidP="00E27A36">
      <w:pPr>
        <w:pStyle w:val="Radausnesen"/>
        <w:spacing w:before="0"/>
        <w:ind w:left="720" w:firstLine="0"/>
        <w:rPr>
          <w:b/>
          <w:i w:val="0"/>
        </w:rPr>
      </w:pPr>
      <w:r w:rsidRPr="00E27A36">
        <w:rPr>
          <w:b/>
          <w:i w:val="0"/>
        </w:rPr>
        <w:t xml:space="preserve">Rada Města Dobřichovice </w:t>
      </w:r>
    </w:p>
    <w:p w14:paraId="70E7C567" w14:textId="77777777" w:rsidR="006A269D" w:rsidRPr="006A269D" w:rsidRDefault="006A269D" w:rsidP="006A269D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6A269D">
        <w:rPr>
          <w:rFonts w:eastAsia="Times New Roman"/>
          <w:lang w:eastAsia="cs-CZ"/>
        </w:rPr>
        <w:t>schvaluje pasport komunikací v jeho předložené podobě a pověřuje tajemníka realizací tohoto usnesení</w:t>
      </w:r>
    </w:p>
    <w:p w14:paraId="068CFF5A" w14:textId="77777777" w:rsidR="00E27A36" w:rsidRPr="00076880" w:rsidRDefault="00E27A36" w:rsidP="00E27A36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A2CC7C8" w14:textId="77777777" w:rsidR="006A269D" w:rsidRPr="006A269D" w:rsidRDefault="006A269D" w:rsidP="006A269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4" w:name="_Toc67304534"/>
      <w:r w:rsidRPr="006A269D">
        <w:rPr>
          <w:i w:val="0"/>
          <w:iCs w:val="0"/>
          <w:sz w:val="24"/>
          <w:szCs w:val="24"/>
        </w:rPr>
        <w:t>Cidrerie: žádost o zábor</w:t>
      </w:r>
      <w:bookmarkEnd w:id="4"/>
    </w:p>
    <w:p w14:paraId="52F92450" w14:textId="77777777" w:rsidR="006A269D" w:rsidRPr="006A269D" w:rsidRDefault="006A269D" w:rsidP="006A269D">
      <w:pPr>
        <w:jc w:val="both"/>
        <w:rPr>
          <w:rFonts w:ascii="Arial" w:hAnsi="Arial" w:cs="Arial"/>
          <w:sz w:val="22"/>
          <w:szCs w:val="22"/>
        </w:rPr>
      </w:pPr>
      <w:r w:rsidRPr="006A269D">
        <w:rPr>
          <w:rFonts w:ascii="Arial" w:hAnsi="Arial" w:cs="Arial"/>
          <w:sz w:val="22"/>
          <w:szCs w:val="22"/>
        </w:rPr>
        <w:t xml:space="preserve">Cidrerie </w:t>
      </w:r>
      <w:r w:rsidR="00874B95">
        <w:rPr>
          <w:rFonts w:ascii="Arial" w:hAnsi="Arial" w:cs="Arial"/>
          <w:sz w:val="22"/>
          <w:szCs w:val="22"/>
        </w:rPr>
        <w:t xml:space="preserve">Kliment </w:t>
      </w:r>
      <w:r w:rsidRPr="006A269D">
        <w:rPr>
          <w:rFonts w:ascii="Arial" w:hAnsi="Arial" w:cs="Arial"/>
          <w:sz w:val="22"/>
          <w:szCs w:val="22"/>
        </w:rPr>
        <w:t xml:space="preserve">žádá o zábor u růžového odpočivadla v případě, že se nepodaří </w:t>
      </w:r>
      <w:r w:rsidR="00904D3C" w:rsidRPr="006A269D">
        <w:rPr>
          <w:rFonts w:ascii="Arial" w:hAnsi="Arial" w:cs="Arial"/>
          <w:sz w:val="22"/>
          <w:szCs w:val="22"/>
        </w:rPr>
        <w:t xml:space="preserve">umístit </w:t>
      </w:r>
      <w:r w:rsidR="00904D3C">
        <w:rPr>
          <w:rFonts w:ascii="Arial" w:hAnsi="Arial" w:cs="Arial"/>
          <w:sz w:val="22"/>
          <w:szCs w:val="22"/>
        </w:rPr>
        <w:t>její pojízdné občerstvení</w:t>
      </w:r>
      <w:r w:rsidR="00904D3C" w:rsidRPr="006A269D">
        <w:rPr>
          <w:rFonts w:ascii="Arial" w:hAnsi="Arial" w:cs="Arial"/>
          <w:sz w:val="22"/>
          <w:szCs w:val="22"/>
        </w:rPr>
        <w:t xml:space="preserve"> na pozemek Cidrerie</w:t>
      </w:r>
      <w:r w:rsidR="00904D3C">
        <w:rPr>
          <w:rFonts w:ascii="Arial" w:hAnsi="Arial" w:cs="Arial"/>
          <w:sz w:val="22"/>
          <w:szCs w:val="22"/>
        </w:rPr>
        <w:t xml:space="preserve"> kvůli </w:t>
      </w:r>
      <w:r w:rsidR="00874B95">
        <w:rPr>
          <w:rFonts w:ascii="Arial" w:hAnsi="Arial" w:cs="Arial"/>
          <w:sz w:val="22"/>
          <w:szCs w:val="22"/>
        </w:rPr>
        <w:t>nedokončení stavebních prací</w:t>
      </w:r>
      <w:r w:rsidRPr="006A269D">
        <w:rPr>
          <w:rFonts w:ascii="Arial" w:hAnsi="Arial" w:cs="Arial"/>
          <w:sz w:val="22"/>
          <w:szCs w:val="22"/>
        </w:rPr>
        <w:t>.</w:t>
      </w:r>
    </w:p>
    <w:p w14:paraId="3AF2F70A" w14:textId="77777777" w:rsidR="00C9606E" w:rsidRPr="001A0A3C" w:rsidRDefault="00C9606E" w:rsidP="00C9606E">
      <w:pPr>
        <w:pStyle w:val="Radausnesen"/>
        <w:ind w:left="786" w:firstLine="0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</w:t>
      </w:r>
      <w:r w:rsidR="006A269D">
        <w:rPr>
          <w:b/>
          <w:u w:val="single"/>
        </w:rPr>
        <w:t>3</w:t>
      </w:r>
      <w:r w:rsidRPr="001A0A3C">
        <w:rPr>
          <w:b/>
          <w:u w:val="single"/>
        </w:rPr>
        <w:t>-4</w:t>
      </w:r>
      <w:r w:rsidR="006A269D">
        <w:rPr>
          <w:b/>
          <w:u w:val="single"/>
        </w:rPr>
        <w:t>4</w:t>
      </w:r>
      <w:r w:rsidRPr="001A0A3C">
        <w:rPr>
          <w:b/>
          <w:u w:val="single"/>
        </w:rPr>
        <w:t>-21</w:t>
      </w:r>
    </w:p>
    <w:p w14:paraId="15FC1CA4" w14:textId="77777777" w:rsidR="00C9606E" w:rsidRPr="001A0A3C" w:rsidRDefault="00C9606E" w:rsidP="00C9606E">
      <w:pPr>
        <w:pStyle w:val="Radausnesen"/>
        <w:spacing w:before="0"/>
        <w:ind w:left="786" w:firstLin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03E38989" w14:textId="77777777" w:rsidR="006A269D" w:rsidRPr="006A269D" w:rsidRDefault="006A269D" w:rsidP="006A269D">
      <w:pPr>
        <w:pStyle w:val="Odstavecseseznamem"/>
        <w:numPr>
          <w:ilvl w:val="0"/>
          <w:numId w:val="10"/>
        </w:numPr>
        <w:rPr>
          <w:color w:val="000000"/>
        </w:rPr>
      </w:pPr>
      <w:r w:rsidRPr="006A269D">
        <w:t>schvaluje zábor na ploše cca 10 m</w:t>
      </w:r>
      <w:r w:rsidRPr="006A269D">
        <w:rPr>
          <w:vertAlign w:val="superscript"/>
        </w:rPr>
        <w:t>2</w:t>
      </w:r>
      <w:r w:rsidRPr="006A269D">
        <w:t xml:space="preserve"> v termínu od 04 / 2021 do 09 / 2021 na pozemku parc. č. 783/2,</w:t>
      </w:r>
      <w:r w:rsidR="004A2569">
        <w:t xml:space="preserve"> příp. </w:t>
      </w:r>
      <w:r w:rsidR="004A2569" w:rsidRPr="004A2569">
        <w:t>1882/1</w:t>
      </w:r>
      <w:r w:rsidRPr="006A269D">
        <w:t xml:space="preserve"> k. </w:t>
      </w:r>
      <w:proofErr w:type="spellStart"/>
      <w:r w:rsidRPr="006A269D">
        <w:t>ú.</w:t>
      </w:r>
      <w:proofErr w:type="spellEnd"/>
      <w:r w:rsidRPr="006A269D">
        <w:t xml:space="preserve"> Dobřichovice v oblasti </w:t>
      </w:r>
      <w:r w:rsidRPr="00FE0473">
        <w:t>růžového</w:t>
      </w:r>
      <w:r w:rsidR="004A2569">
        <w:t xml:space="preserve"> či modrého (v závislosti na domluvě s panem Krpcem)</w:t>
      </w:r>
      <w:r w:rsidRPr="006A269D">
        <w:t xml:space="preserve"> odpočívadla u cyklostezky, a to za předpokladu, že nedojde k poškození zeleně, omezení provozu na přilehlých cestách a bude nabízen pouze výše zmíněný produkt; poplatek za zábor bude účtován dle platné vyhlášky o místních poplatcích (20 </w:t>
      </w:r>
      <w:proofErr w:type="gramStart"/>
      <w:r w:rsidRPr="006A269D">
        <w:t>Kč,-</w:t>
      </w:r>
      <w:proofErr w:type="gramEnd"/>
      <w:r w:rsidRPr="006A269D">
        <w:t xml:space="preserve"> / den / m</w:t>
      </w:r>
      <w:r w:rsidRPr="006A269D">
        <w:rPr>
          <w:vertAlign w:val="superscript"/>
        </w:rPr>
        <w:t>2</w:t>
      </w:r>
      <w:r w:rsidRPr="006A269D">
        <w:t>)</w:t>
      </w:r>
    </w:p>
    <w:p w14:paraId="4B200AF6" w14:textId="77777777" w:rsidR="006A269D" w:rsidRPr="006A269D" w:rsidRDefault="006A269D" w:rsidP="006A269D">
      <w:pPr>
        <w:pStyle w:val="Odstavecseseznamem"/>
        <w:numPr>
          <w:ilvl w:val="0"/>
          <w:numId w:val="10"/>
        </w:numPr>
        <w:rPr>
          <w:color w:val="000000"/>
        </w:rPr>
      </w:pPr>
      <w:r w:rsidRPr="006A269D">
        <w:t>pověřuje tajemníka realizací tohoto usnesení</w:t>
      </w:r>
    </w:p>
    <w:p w14:paraId="27515011" w14:textId="77777777" w:rsidR="00C9606E" w:rsidRPr="00520DFF" w:rsidRDefault="00C9606E" w:rsidP="00C9606E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57967B3" w14:textId="77777777" w:rsidR="006A269D" w:rsidRPr="006A269D" w:rsidRDefault="006A269D" w:rsidP="006A269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5" w:name="_Toc67304535"/>
      <w:r w:rsidRPr="006A269D">
        <w:rPr>
          <w:i w:val="0"/>
          <w:iCs w:val="0"/>
          <w:sz w:val="24"/>
          <w:szCs w:val="24"/>
        </w:rPr>
        <w:t>Rekonstrukce rodinných domů č.p. 694 a 695</w:t>
      </w:r>
      <w:bookmarkEnd w:id="5"/>
    </w:p>
    <w:p w14:paraId="4D8C41D3" w14:textId="77777777" w:rsidR="006A269D" w:rsidRPr="006A269D" w:rsidRDefault="006A269D" w:rsidP="006A269D">
      <w:pPr>
        <w:jc w:val="both"/>
        <w:rPr>
          <w:rFonts w:ascii="Arial" w:hAnsi="Arial" w:cs="Arial"/>
          <w:sz w:val="22"/>
          <w:szCs w:val="22"/>
        </w:rPr>
      </w:pPr>
      <w:r w:rsidRPr="006A269D">
        <w:rPr>
          <w:rFonts w:ascii="Arial" w:hAnsi="Arial" w:cs="Arial"/>
          <w:sz w:val="22"/>
          <w:szCs w:val="22"/>
        </w:rPr>
        <w:t xml:space="preserve">Rada se zabývala žádostí o rekonstrukci střech rodinných domů č. p. 694 a 695. </w:t>
      </w:r>
    </w:p>
    <w:p w14:paraId="18C628FA" w14:textId="77777777" w:rsidR="00DA65C1" w:rsidRPr="00DA65C1" w:rsidRDefault="00DA65C1" w:rsidP="00BB1561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 w:rsidR="006A269D">
        <w:rPr>
          <w:b/>
          <w:u w:val="single"/>
        </w:rPr>
        <w:t>4</w:t>
      </w:r>
      <w:r w:rsidRPr="00DA65C1">
        <w:rPr>
          <w:b/>
          <w:u w:val="single"/>
        </w:rPr>
        <w:t>-4</w:t>
      </w:r>
      <w:r w:rsidR="006A269D">
        <w:rPr>
          <w:b/>
          <w:u w:val="single"/>
        </w:rPr>
        <w:t>4</w:t>
      </w:r>
      <w:r w:rsidRPr="00DA65C1">
        <w:rPr>
          <w:b/>
          <w:u w:val="single"/>
        </w:rPr>
        <w:t>-21</w:t>
      </w:r>
    </w:p>
    <w:p w14:paraId="051EB2D3" w14:textId="77777777" w:rsidR="00DA65C1" w:rsidRPr="00DA65C1" w:rsidRDefault="00DA65C1" w:rsidP="00BB1561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05BEFE61" w14:textId="77777777" w:rsidR="006A269D" w:rsidRPr="006A269D" w:rsidRDefault="006A269D" w:rsidP="006A269D">
      <w:pPr>
        <w:pStyle w:val="Odstavecseseznamem"/>
        <w:numPr>
          <w:ilvl w:val="0"/>
          <w:numId w:val="10"/>
        </w:numPr>
      </w:pPr>
      <w:r w:rsidRPr="005767E7">
        <w:t xml:space="preserve">nemá námitek proti předloženému záměru rekonstrukce střech domů č.p. 694 a 695 </w:t>
      </w:r>
      <w:r w:rsidR="004A2569">
        <w:t>a pověřuje tajemníka realizací tohoto usnesení</w:t>
      </w:r>
    </w:p>
    <w:p w14:paraId="0B318BC9" w14:textId="77777777" w:rsidR="00F86F7D" w:rsidRPr="00F86F7D" w:rsidRDefault="00163D62" w:rsidP="00F86F7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6CC4882" w14:textId="4CD79AD2" w:rsidR="006A269D" w:rsidRPr="00F86F7D" w:rsidRDefault="006A269D" w:rsidP="00F86F7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6" w:name="_Toc67304536"/>
      <w:r w:rsidRPr="00F86F7D">
        <w:rPr>
          <w:i w:val="0"/>
          <w:iCs w:val="0"/>
          <w:sz w:val="24"/>
          <w:szCs w:val="24"/>
        </w:rPr>
        <w:t>Žádost o souhlas s výstavbou plotu a přístřešku pro auta</w:t>
      </w:r>
      <w:bookmarkEnd w:id="6"/>
    </w:p>
    <w:p w14:paraId="66065653" w14:textId="02652B54" w:rsidR="00F86F7D" w:rsidRPr="00F86F7D" w:rsidRDefault="00F86F7D" w:rsidP="00F86F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předložil radě </w:t>
      </w:r>
      <w:r w:rsidRPr="00F86F7D">
        <w:rPr>
          <w:rFonts w:ascii="Arial" w:hAnsi="Arial" w:cs="Arial"/>
          <w:sz w:val="22"/>
          <w:szCs w:val="22"/>
        </w:rPr>
        <w:t>žádost o souhlas s výstavbou plotu a přístřešku pro auta</w:t>
      </w:r>
      <w:r w:rsidR="004B464B">
        <w:rPr>
          <w:rFonts w:ascii="Arial" w:hAnsi="Arial" w:cs="Arial"/>
          <w:sz w:val="22"/>
          <w:szCs w:val="22"/>
        </w:rPr>
        <w:t xml:space="preserve"> na pozemku </w:t>
      </w:r>
      <w:proofErr w:type="gramStart"/>
      <w:r w:rsidR="004B464B">
        <w:rPr>
          <w:rFonts w:ascii="Arial" w:hAnsi="Arial" w:cs="Arial"/>
          <w:sz w:val="22"/>
          <w:szCs w:val="22"/>
        </w:rPr>
        <w:t xml:space="preserve">u </w:t>
      </w:r>
      <w:r w:rsidRPr="00F86F7D">
        <w:rPr>
          <w:rFonts w:ascii="Arial" w:hAnsi="Arial" w:cs="Arial"/>
          <w:sz w:val="22"/>
          <w:szCs w:val="22"/>
        </w:rPr>
        <w:t xml:space="preserve"> křížení</w:t>
      </w:r>
      <w:proofErr w:type="gramEnd"/>
      <w:r w:rsidRPr="00F86F7D">
        <w:rPr>
          <w:rFonts w:ascii="Arial" w:hAnsi="Arial" w:cs="Arial"/>
          <w:sz w:val="22"/>
          <w:szCs w:val="22"/>
        </w:rPr>
        <w:t xml:space="preserve"> ulic Pražská a Ruská.</w:t>
      </w:r>
    </w:p>
    <w:p w14:paraId="1C2AA9B6" w14:textId="7A8CDDF6" w:rsidR="00F86F7D" w:rsidRPr="00F86F7D" w:rsidRDefault="00F86F7D" w:rsidP="00F86F7D">
      <w:pPr>
        <w:jc w:val="both"/>
        <w:rPr>
          <w:rFonts w:ascii="Arial" w:hAnsi="Arial" w:cs="Arial"/>
          <w:sz w:val="22"/>
          <w:szCs w:val="22"/>
        </w:rPr>
      </w:pPr>
      <w:r w:rsidRPr="00F86F7D">
        <w:rPr>
          <w:rFonts w:ascii="Arial" w:hAnsi="Arial" w:cs="Arial"/>
          <w:sz w:val="22"/>
          <w:szCs w:val="22"/>
        </w:rPr>
        <w:t xml:space="preserve">Předchozí požadavky rady u ostatní výstavby plotů se vztahovaly zejména na max. výšku 2 m a částečnou prostupnost plotu, což návrh </w:t>
      </w:r>
      <w:r w:rsidR="004B464B">
        <w:rPr>
          <w:rFonts w:ascii="Arial" w:hAnsi="Arial" w:cs="Arial"/>
          <w:sz w:val="22"/>
          <w:szCs w:val="22"/>
        </w:rPr>
        <w:t>žadatele</w:t>
      </w:r>
      <w:r w:rsidRPr="00F86F7D">
        <w:rPr>
          <w:rFonts w:ascii="Arial" w:hAnsi="Arial" w:cs="Arial"/>
          <w:sz w:val="22"/>
          <w:szCs w:val="22"/>
        </w:rPr>
        <w:t xml:space="preserve"> splňuje.</w:t>
      </w:r>
    </w:p>
    <w:p w14:paraId="2BBD72C0" w14:textId="092C2EF7" w:rsidR="00F86F7D" w:rsidRDefault="00F86F7D" w:rsidP="00F86F7D">
      <w:pPr>
        <w:jc w:val="both"/>
        <w:rPr>
          <w:rFonts w:ascii="Arial" w:hAnsi="Arial" w:cs="Arial"/>
          <w:sz w:val="22"/>
          <w:szCs w:val="22"/>
        </w:rPr>
      </w:pPr>
      <w:r w:rsidRPr="00F86F7D">
        <w:rPr>
          <w:rFonts w:ascii="Arial" w:hAnsi="Arial" w:cs="Arial"/>
          <w:sz w:val="22"/>
          <w:szCs w:val="22"/>
        </w:rPr>
        <w:t>Je předjednáno s Ing. arch. Hniličkou, že zpracuje územní studii, v níž budou pravidla pro oplocení pro vybrané ulice jednoznačně stanovena. Tak b</w:t>
      </w:r>
      <w:r>
        <w:rPr>
          <w:rFonts w:ascii="Arial" w:hAnsi="Arial" w:cs="Arial"/>
          <w:sz w:val="22"/>
          <w:szCs w:val="22"/>
        </w:rPr>
        <w:t>ude</w:t>
      </w:r>
      <w:r w:rsidRPr="00F86F7D">
        <w:rPr>
          <w:rFonts w:ascii="Arial" w:hAnsi="Arial" w:cs="Arial"/>
          <w:sz w:val="22"/>
          <w:szCs w:val="22"/>
        </w:rPr>
        <w:t xml:space="preserve"> do budoucna pro podobné žádosti</w:t>
      </w:r>
      <w:r>
        <w:rPr>
          <w:rFonts w:ascii="Arial" w:hAnsi="Arial" w:cs="Arial"/>
          <w:sz w:val="22"/>
          <w:szCs w:val="22"/>
        </w:rPr>
        <w:t xml:space="preserve"> existovat</w:t>
      </w:r>
      <w:r w:rsidRPr="00F86F7D">
        <w:rPr>
          <w:rFonts w:ascii="Arial" w:hAnsi="Arial" w:cs="Arial"/>
          <w:sz w:val="22"/>
          <w:szCs w:val="22"/>
        </w:rPr>
        <w:t xml:space="preserve"> zcela jednoznačný předpis, jak má oplocení vypadat.</w:t>
      </w:r>
    </w:p>
    <w:p w14:paraId="7F12724C" w14:textId="01B7D323" w:rsidR="004B464B" w:rsidRDefault="004B464B" w:rsidP="00F86F7D">
      <w:pPr>
        <w:jc w:val="both"/>
        <w:rPr>
          <w:rFonts w:ascii="Arial" w:hAnsi="Arial" w:cs="Arial"/>
          <w:sz w:val="22"/>
          <w:szCs w:val="22"/>
        </w:rPr>
      </w:pPr>
    </w:p>
    <w:p w14:paraId="042B8D35" w14:textId="15D4D32C" w:rsidR="004B464B" w:rsidRDefault="004B464B" w:rsidP="00F86F7D">
      <w:pPr>
        <w:jc w:val="both"/>
        <w:rPr>
          <w:rFonts w:ascii="Arial" w:hAnsi="Arial" w:cs="Arial"/>
          <w:sz w:val="22"/>
          <w:szCs w:val="22"/>
        </w:rPr>
      </w:pPr>
    </w:p>
    <w:p w14:paraId="20B5E9D6" w14:textId="77777777" w:rsidR="004B464B" w:rsidRDefault="004B464B" w:rsidP="00F86F7D">
      <w:pPr>
        <w:jc w:val="both"/>
        <w:rPr>
          <w:rFonts w:ascii="Arial" w:hAnsi="Arial" w:cs="Arial"/>
          <w:sz w:val="22"/>
          <w:szCs w:val="22"/>
        </w:rPr>
      </w:pPr>
    </w:p>
    <w:p w14:paraId="1DE7FC1B" w14:textId="77777777" w:rsidR="001A3FEA" w:rsidRPr="00DA65C1" w:rsidRDefault="001A3FEA" w:rsidP="001A3FEA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lastRenderedPageBreak/>
        <w:t>usnesení č. 0</w:t>
      </w:r>
      <w:r w:rsidR="00F86F7D">
        <w:rPr>
          <w:b/>
          <w:u w:val="single"/>
        </w:rPr>
        <w:t>5</w:t>
      </w:r>
      <w:r w:rsidRPr="00DA65C1">
        <w:rPr>
          <w:b/>
          <w:u w:val="single"/>
        </w:rPr>
        <w:t>-4</w:t>
      </w:r>
      <w:r w:rsidR="00F86F7D">
        <w:rPr>
          <w:b/>
          <w:u w:val="single"/>
        </w:rPr>
        <w:t>4</w:t>
      </w:r>
      <w:r w:rsidRPr="00DA65C1">
        <w:rPr>
          <w:b/>
          <w:u w:val="single"/>
        </w:rPr>
        <w:t>-21</w:t>
      </w:r>
    </w:p>
    <w:p w14:paraId="67BF4ECE" w14:textId="77777777" w:rsidR="001A3FEA" w:rsidRPr="00DA65C1" w:rsidRDefault="001A3FEA" w:rsidP="001A3FEA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313F1B1D" w14:textId="369B5E18" w:rsidR="00F86F7D" w:rsidRPr="00F86F7D" w:rsidRDefault="00F86F7D" w:rsidP="00F86F7D">
      <w:pPr>
        <w:pStyle w:val="Odstavecseseznamem"/>
        <w:numPr>
          <w:ilvl w:val="0"/>
          <w:numId w:val="10"/>
        </w:numPr>
      </w:pPr>
      <w:r w:rsidRPr="005767E7">
        <w:t xml:space="preserve">souhlasí s </w:t>
      </w:r>
      <w:r w:rsidRPr="00F86F7D">
        <w:t xml:space="preserve">výstavbou plotu a přístřešku pro auta (Ruská </w:t>
      </w:r>
      <w:r w:rsidR="004B464B">
        <w:t>ul.</w:t>
      </w:r>
      <w:r w:rsidRPr="00F86F7D">
        <w:t xml:space="preserve">) dle předloženého návrhu </w:t>
      </w:r>
      <w:r w:rsidR="004B464B">
        <w:t>žadatele</w:t>
      </w:r>
      <w:r w:rsidRPr="00F86F7D">
        <w:t xml:space="preserve"> a pověřuje tajemníka realizací tohoto usnesení</w:t>
      </w:r>
    </w:p>
    <w:p w14:paraId="5CFFFF0D" w14:textId="77777777" w:rsidR="001A3FEA" w:rsidRPr="001A3FEA" w:rsidRDefault="001A3FEA" w:rsidP="001A3FE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3E8758E" w14:textId="77777777" w:rsidR="00EB3F89" w:rsidRDefault="00F86F7D" w:rsidP="001A3FEA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7" w:name="_Toc67304537"/>
      <w:r>
        <w:rPr>
          <w:i w:val="0"/>
          <w:iCs w:val="0"/>
          <w:sz w:val="24"/>
          <w:szCs w:val="24"/>
        </w:rPr>
        <w:t>Žádost o připojení na ČOV</w:t>
      </w:r>
      <w:bookmarkEnd w:id="7"/>
    </w:p>
    <w:p w14:paraId="67F2AEA3" w14:textId="5B8AE313" w:rsidR="004840ED" w:rsidRPr="004840ED" w:rsidRDefault="004840ED" w:rsidP="004840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</w:t>
      </w:r>
      <w:r w:rsidR="00F86F7D" w:rsidRPr="004840ED">
        <w:rPr>
          <w:rFonts w:ascii="Arial" w:hAnsi="Arial" w:cs="Arial"/>
          <w:sz w:val="22"/>
          <w:szCs w:val="22"/>
        </w:rPr>
        <w:t xml:space="preserve"> žádost</w:t>
      </w:r>
      <w:r>
        <w:rPr>
          <w:rFonts w:ascii="Arial" w:hAnsi="Arial" w:cs="Arial"/>
          <w:sz w:val="22"/>
          <w:szCs w:val="22"/>
        </w:rPr>
        <w:t>í</w:t>
      </w:r>
      <w:r w:rsidR="00F86F7D" w:rsidRPr="004840ED">
        <w:rPr>
          <w:rFonts w:ascii="Arial" w:hAnsi="Arial" w:cs="Arial"/>
          <w:sz w:val="22"/>
          <w:szCs w:val="22"/>
        </w:rPr>
        <w:t xml:space="preserve"> o povolení napojení na kanalizaci pozemku č. parc. 2035 (objekt určen k rekreaci).</w:t>
      </w:r>
    </w:p>
    <w:p w14:paraId="64228C30" w14:textId="77777777" w:rsidR="0037554C" w:rsidRPr="00DA65C1" w:rsidRDefault="0037554C" w:rsidP="0037554C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 w:rsidR="004840ED">
        <w:rPr>
          <w:b/>
          <w:u w:val="single"/>
        </w:rPr>
        <w:t>6</w:t>
      </w:r>
      <w:r w:rsidRPr="00DA65C1">
        <w:rPr>
          <w:b/>
          <w:u w:val="single"/>
        </w:rPr>
        <w:t>-4</w:t>
      </w:r>
      <w:r w:rsidR="004840ED">
        <w:rPr>
          <w:b/>
          <w:u w:val="single"/>
        </w:rPr>
        <w:t>4</w:t>
      </w:r>
      <w:r w:rsidRPr="00DA65C1">
        <w:rPr>
          <w:b/>
          <w:u w:val="single"/>
        </w:rPr>
        <w:t>-21</w:t>
      </w:r>
    </w:p>
    <w:p w14:paraId="1C68F9A3" w14:textId="77777777" w:rsidR="0037554C" w:rsidRPr="00DA65C1" w:rsidRDefault="0037554C" w:rsidP="0037554C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023DA0C9" w14:textId="3E5B1F96" w:rsidR="004840ED" w:rsidRPr="004840ED" w:rsidRDefault="004840ED" w:rsidP="004840ED">
      <w:pPr>
        <w:pStyle w:val="Odstavecseseznamem"/>
        <w:numPr>
          <w:ilvl w:val="0"/>
          <w:numId w:val="10"/>
        </w:numPr>
      </w:pPr>
      <w:r w:rsidRPr="005767E7">
        <w:t xml:space="preserve">uděluje souhlasné stanovisko k připojení na ČOV - č. parc. 2035 za podmínky uzavření Smlouvy o příspěvku na rozvoj infrastruktury (výše příspěvku stanovena na </w:t>
      </w:r>
      <w:proofErr w:type="gramStart"/>
      <w:r w:rsidRPr="005767E7">
        <w:t>40.000,-</w:t>
      </w:r>
      <w:proofErr w:type="gramEnd"/>
      <w:r w:rsidRPr="005767E7">
        <w:t xml:space="preserve"> Kč)</w:t>
      </w:r>
      <w:r w:rsidR="00301819">
        <w:t xml:space="preserve"> </w:t>
      </w:r>
      <w:r w:rsidR="00820C14">
        <w:t xml:space="preserve">a </w:t>
      </w:r>
      <w:r w:rsidR="00301819">
        <w:t>včetně dodržení</w:t>
      </w:r>
      <w:r w:rsidR="003560C3" w:rsidRPr="003560C3">
        <w:t xml:space="preserve"> všeobecn</w:t>
      </w:r>
      <w:r w:rsidR="003560C3">
        <w:t>ých</w:t>
      </w:r>
      <w:r w:rsidR="003560C3" w:rsidRPr="003560C3">
        <w:t xml:space="preserve"> podmín</w:t>
      </w:r>
      <w:r w:rsidR="003560C3">
        <w:t>ek</w:t>
      </w:r>
      <w:r w:rsidR="003560C3" w:rsidRPr="003560C3">
        <w:t xml:space="preserve"> města Dobřichovice</w:t>
      </w:r>
      <w:r w:rsidR="003560C3">
        <w:t xml:space="preserve"> pro stavebníky </w:t>
      </w:r>
      <w:r>
        <w:t>a pověřuje tajemníka realizací tohoto usnesení</w:t>
      </w:r>
    </w:p>
    <w:p w14:paraId="114DE5D6" w14:textId="77777777" w:rsidR="0037554C" w:rsidRPr="001A3FEA" w:rsidRDefault="0037554C" w:rsidP="0037554C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476F9AA" w14:textId="77777777" w:rsidR="004840ED" w:rsidRDefault="004840ED" w:rsidP="004840E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8" w:name="_Toc67304538"/>
      <w:r w:rsidRPr="004840ED">
        <w:rPr>
          <w:i w:val="0"/>
          <w:iCs w:val="0"/>
          <w:sz w:val="24"/>
          <w:szCs w:val="24"/>
        </w:rPr>
        <w:t>Žádost o vytvoření vodovodních a kanalizačních přípojek – pozemek č. p. 1966/2 a 1966/3</w:t>
      </w:r>
      <w:bookmarkEnd w:id="8"/>
    </w:p>
    <w:p w14:paraId="1354E513" w14:textId="654D6164" w:rsidR="004840ED" w:rsidRPr="004840ED" w:rsidRDefault="004840ED" w:rsidP="004840ED">
      <w:pPr>
        <w:jc w:val="both"/>
        <w:rPr>
          <w:rFonts w:ascii="Arial" w:hAnsi="Arial" w:cs="Arial"/>
          <w:sz w:val="22"/>
          <w:szCs w:val="22"/>
        </w:rPr>
      </w:pPr>
      <w:r w:rsidRPr="004840ED">
        <w:rPr>
          <w:rFonts w:ascii="Arial" w:hAnsi="Arial" w:cs="Arial"/>
          <w:sz w:val="22"/>
          <w:szCs w:val="22"/>
        </w:rPr>
        <w:t>Rada se zabývala žádostí o schválení vodovodních a kanalizačních přípojek k pozemkům č. p. 1966/2 a 1966/3, Všenory.</w:t>
      </w:r>
    </w:p>
    <w:p w14:paraId="3AE4B630" w14:textId="77777777" w:rsidR="004840ED" w:rsidRPr="00DA65C1" w:rsidRDefault="004840ED" w:rsidP="004840ED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7</w:t>
      </w:r>
      <w:r w:rsidRPr="00DA65C1">
        <w:rPr>
          <w:b/>
          <w:u w:val="single"/>
        </w:rPr>
        <w:t>-4</w:t>
      </w:r>
      <w:r>
        <w:rPr>
          <w:b/>
          <w:u w:val="single"/>
        </w:rPr>
        <w:t>4</w:t>
      </w:r>
      <w:r w:rsidRPr="00DA65C1">
        <w:rPr>
          <w:b/>
          <w:u w:val="single"/>
        </w:rPr>
        <w:t>-21</w:t>
      </w:r>
    </w:p>
    <w:p w14:paraId="732E1053" w14:textId="77777777" w:rsidR="004840ED" w:rsidRPr="00DA65C1" w:rsidRDefault="004840ED" w:rsidP="004840ED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49352588" w14:textId="77777777" w:rsidR="004840ED" w:rsidRPr="004840ED" w:rsidRDefault="004840ED" w:rsidP="004840ED">
      <w:pPr>
        <w:pStyle w:val="Odstavecseseznamem"/>
        <w:numPr>
          <w:ilvl w:val="0"/>
          <w:numId w:val="10"/>
        </w:numPr>
      </w:pPr>
      <w:r w:rsidRPr="005767E7">
        <w:t>souhlasí s vybudováním vodovodních a kanalizačních přípojek k výše uvedeným pozemkům za podmínky uhrazení příspěvku na rozvoj infrastruktury ČOV u všech jednotlivých částí přípojek ČOV a pověřuje tajemníka realizací tohoto usnesení</w:t>
      </w:r>
    </w:p>
    <w:p w14:paraId="16EDA31B" w14:textId="77777777" w:rsidR="004840ED" w:rsidRPr="001A3FEA" w:rsidRDefault="004840ED" w:rsidP="004840E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5970E56" w14:textId="77777777" w:rsidR="004840ED" w:rsidRDefault="004840ED" w:rsidP="004840E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9" w:name="_Toc67304539"/>
      <w:r w:rsidRPr="004840ED">
        <w:rPr>
          <w:i w:val="0"/>
          <w:iCs w:val="0"/>
          <w:sz w:val="24"/>
          <w:szCs w:val="24"/>
        </w:rPr>
        <w:t>Přestavba v</w:t>
      </w:r>
      <w:r w:rsidR="002D11ED">
        <w:rPr>
          <w:i w:val="0"/>
          <w:iCs w:val="0"/>
          <w:sz w:val="24"/>
          <w:szCs w:val="24"/>
        </w:rPr>
        <w:t xml:space="preserve">eřejného osvětlení </w:t>
      </w:r>
      <w:r w:rsidRPr="004840ED">
        <w:rPr>
          <w:i w:val="0"/>
          <w:iCs w:val="0"/>
          <w:sz w:val="24"/>
          <w:szCs w:val="24"/>
        </w:rPr>
        <w:t>v ulici Anglická</w:t>
      </w:r>
      <w:bookmarkEnd w:id="9"/>
    </w:p>
    <w:p w14:paraId="7F0DD6AD" w14:textId="4B14EF4F" w:rsidR="004840ED" w:rsidRDefault="0010424B" w:rsidP="004840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v rámci jednacího řízení bez uveřejnění </w:t>
      </w:r>
      <w:r w:rsidR="004840ED" w:rsidRPr="004840ED">
        <w:rPr>
          <w:rFonts w:ascii="Arial" w:hAnsi="Arial" w:cs="Arial"/>
          <w:sz w:val="22"/>
          <w:szCs w:val="22"/>
        </w:rPr>
        <w:t xml:space="preserve">cenovou nabídku </w:t>
      </w:r>
      <w:r>
        <w:rPr>
          <w:rFonts w:ascii="Arial" w:hAnsi="Arial" w:cs="Arial"/>
          <w:sz w:val="22"/>
          <w:szCs w:val="22"/>
        </w:rPr>
        <w:t xml:space="preserve">spol. </w:t>
      </w:r>
      <w:r w:rsidR="004840ED" w:rsidRPr="004840ED">
        <w:rPr>
          <w:rFonts w:ascii="Arial" w:hAnsi="Arial" w:cs="Arial"/>
          <w:sz w:val="22"/>
          <w:szCs w:val="22"/>
        </w:rPr>
        <w:t xml:space="preserve">Elektro Majer na </w:t>
      </w:r>
      <w:r>
        <w:rPr>
          <w:rFonts w:ascii="Arial" w:hAnsi="Arial" w:cs="Arial"/>
          <w:sz w:val="22"/>
          <w:szCs w:val="22"/>
        </w:rPr>
        <w:t xml:space="preserve">rekonstrukci </w:t>
      </w:r>
      <w:r w:rsidR="004840ED" w:rsidRPr="004840ED">
        <w:rPr>
          <w:rFonts w:ascii="Arial" w:hAnsi="Arial" w:cs="Arial"/>
          <w:sz w:val="22"/>
          <w:szCs w:val="22"/>
        </w:rPr>
        <w:t>v</w:t>
      </w:r>
      <w:r w:rsidR="002D11ED">
        <w:rPr>
          <w:rFonts w:ascii="Arial" w:hAnsi="Arial" w:cs="Arial"/>
          <w:sz w:val="22"/>
          <w:szCs w:val="22"/>
        </w:rPr>
        <w:t>eřejného osvětlení</w:t>
      </w:r>
      <w:r w:rsidR="004840ED" w:rsidRPr="004840ED">
        <w:rPr>
          <w:rFonts w:ascii="Arial" w:hAnsi="Arial" w:cs="Arial"/>
          <w:sz w:val="22"/>
          <w:szCs w:val="22"/>
        </w:rPr>
        <w:t xml:space="preserve"> v ulici Anglická</w:t>
      </w:r>
      <w:r w:rsidR="0045270E">
        <w:rPr>
          <w:rFonts w:ascii="Arial" w:hAnsi="Arial" w:cs="Arial"/>
          <w:sz w:val="22"/>
          <w:szCs w:val="22"/>
        </w:rPr>
        <w:t xml:space="preserve"> v návaznosti na probíhající celkovou rekonstrukci uvedené komunikace.</w:t>
      </w:r>
    </w:p>
    <w:p w14:paraId="50F19818" w14:textId="54B1E719" w:rsidR="00A64A6D" w:rsidRDefault="0010424B" w:rsidP="004840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Místostarosta Ing. Michael Pánek </w:t>
      </w:r>
      <w:r w:rsidR="00A64A6D">
        <w:rPr>
          <w:rFonts w:ascii="Arial" w:hAnsi="Arial" w:cs="Arial"/>
          <w:sz w:val="22"/>
          <w:szCs w:val="22"/>
        </w:rPr>
        <w:t xml:space="preserve">informoval radu o </w:t>
      </w:r>
      <w:r w:rsidR="00937AE9">
        <w:rPr>
          <w:rFonts w:ascii="Arial" w:hAnsi="Arial" w:cs="Arial"/>
          <w:sz w:val="22"/>
          <w:szCs w:val="22"/>
        </w:rPr>
        <w:t>průběhu zpracováv</w:t>
      </w:r>
      <w:r w:rsidR="006E16DA">
        <w:rPr>
          <w:rFonts w:ascii="Arial" w:hAnsi="Arial" w:cs="Arial"/>
          <w:sz w:val="22"/>
          <w:szCs w:val="22"/>
        </w:rPr>
        <w:t xml:space="preserve">ání </w:t>
      </w:r>
      <w:r>
        <w:rPr>
          <w:rFonts w:ascii="Arial" w:hAnsi="Arial" w:cs="Arial"/>
          <w:sz w:val="22"/>
          <w:szCs w:val="22"/>
        </w:rPr>
        <w:t xml:space="preserve">projektu </w:t>
      </w:r>
      <w:r w:rsidR="006E16DA">
        <w:rPr>
          <w:rFonts w:ascii="Arial" w:hAnsi="Arial" w:cs="Arial"/>
          <w:sz w:val="22"/>
          <w:szCs w:val="22"/>
        </w:rPr>
        <w:t xml:space="preserve">zeleně (Ing. arch. </w:t>
      </w:r>
      <w:proofErr w:type="spellStart"/>
      <w:r w:rsidR="006E16DA">
        <w:rPr>
          <w:rFonts w:ascii="Arial" w:hAnsi="Arial" w:cs="Arial"/>
          <w:sz w:val="22"/>
          <w:szCs w:val="22"/>
        </w:rPr>
        <w:t>Lisecová</w:t>
      </w:r>
      <w:proofErr w:type="spellEnd"/>
      <w:r w:rsidR="006E16DA">
        <w:rPr>
          <w:rFonts w:ascii="Arial" w:hAnsi="Arial" w:cs="Arial"/>
          <w:sz w:val="22"/>
          <w:szCs w:val="22"/>
        </w:rPr>
        <w:t>) a potřebě pokácení několika stromů.</w:t>
      </w:r>
    </w:p>
    <w:p w14:paraId="5F64A443" w14:textId="1A0323C0" w:rsidR="006E16DA" w:rsidRPr="004840ED" w:rsidRDefault="006E16DA" w:rsidP="004840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shodla na schválení nabídky Elektro Majer v</w:t>
      </w:r>
      <w:r w:rsidR="0010424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předložen</w:t>
      </w:r>
      <w:r w:rsidR="0010424B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podobě.</w:t>
      </w:r>
    </w:p>
    <w:p w14:paraId="32FE8C7C" w14:textId="77777777" w:rsidR="004840ED" w:rsidRPr="00DA65C1" w:rsidRDefault="004840ED" w:rsidP="004840ED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8</w:t>
      </w:r>
      <w:r w:rsidRPr="00DA65C1">
        <w:rPr>
          <w:b/>
          <w:u w:val="single"/>
        </w:rPr>
        <w:t>-4</w:t>
      </w:r>
      <w:r>
        <w:rPr>
          <w:b/>
          <w:u w:val="single"/>
        </w:rPr>
        <w:t>4</w:t>
      </w:r>
      <w:r w:rsidRPr="00DA65C1">
        <w:rPr>
          <w:b/>
          <w:u w:val="single"/>
        </w:rPr>
        <w:t>-21</w:t>
      </w:r>
    </w:p>
    <w:p w14:paraId="6A604B55" w14:textId="77777777" w:rsidR="004840ED" w:rsidRPr="00DA65C1" w:rsidRDefault="004840ED" w:rsidP="004840ED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0B36F75D" w14:textId="057F37DF" w:rsidR="004840ED" w:rsidRPr="004840ED" w:rsidRDefault="002D11ED" w:rsidP="004840ED">
      <w:pPr>
        <w:pStyle w:val="Odstavecseseznamem"/>
        <w:numPr>
          <w:ilvl w:val="0"/>
          <w:numId w:val="10"/>
        </w:numPr>
      </w:pPr>
      <w:r>
        <w:t xml:space="preserve">schvaluje cenovou nabídku společnosti Elektro Majer na </w:t>
      </w:r>
      <w:r w:rsidR="0010424B">
        <w:t xml:space="preserve">rekonstrukci </w:t>
      </w:r>
      <w:r>
        <w:t xml:space="preserve">veřejného osvětlení v ulici Anglická a pověřuje místostarostu Ing. M. Pánka realizací tohoto usnesení </w:t>
      </w:r>
    </w:p>
    <w:p w14:paraId="56BC6B72" w14:textId="77777777" w:rsidR="004840ED" w:rsidRPr="001A3FEA" w:rsidRDefault="004840ED" w:rsidP="004840E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572EB41" w14:textId="77777777" w:rsidR="004840ED" w:rsidRDefault="004840ED" w:rsidP="004840E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0" w:name="_Toc67304540"/>
      <w:r w:rsidRPr="004840ED">
        <w:rPr>
          <w:i w:val="0"/>
          <w:iCs w:val="0"/>
          <w:sz w:val="24"/>
          <w:szCs w:val="24"/>
        </w:rPr>
        <w:t>MÚ Dobřichovice – testování zaměstnanců</w:t>
      </w:r>
      <w:bookmarkEnd w:id="10"/>
    </w:p>
    <w:p w14:paraId="74B7D33C" w14:textId="649E1DCE" w:rsidR="00A7695D" w:rsidRDefault="002D11ED" w:rsidP="00A769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předložil radě žádost o možnost pravidelného antigenního testování pro zaměstnance MÚ Dobřichovice.</w:t>
      </w:r>
    </w:p>
    <w:p w14:paraId="20EA57EE" w14:textId="77777777" w:rsidR="00305B89" w:rsidRPr="00A7695D" w:rsidRDefault="00305B89" w:rsidP="00A7695D">
      <w:pPr>
        <w:jc w:val="both"/>
        <w:rPr>
          <w:rFonts w:ascii="Arial" w:hAnsi="Arial" w:cs="Arial"/>
          <w:sz w:val="22"/>
          <w:szCs w:val="22"/>
        </w:rPr>
      </w:pPr>
    </w:p>
    <w:p w14:paraId="4B2F8E98" w14:textId="77777777" w:rsidR="00A7695D" w:rsidRPr="00DA65C1" w:rsidRDefault="00A7695D" w:rsidP="00A7695D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lastRenderedPageBreak/>
        <w:t>usnesení č. 0</w:t>
      </w:r>
      <w:r>
        <w:rPr>
          <w:b/>
          <w:u w:val="single"/>
        </w:rPr>
        <w:t>9</w:t>
      </w:r>
      <w:r w:rsidRPr="00DA65C1">
        <w:rPr>
          <w:b/>
          <w:u w:val="single"/>
        </w:rPr>
        <w:t>-4</w:t>
      </w:r>
      <w:r>
        <w:rPr>
          <w:b/>
          <w:u w:val="single"/>
        </w:rPr>
        <w:t>4</w:t>
      </w:r>
      <w:r w:rsidRPr="00DA65C1">
        <w:rPr>
          <w:b/>
          <w:u w:val="single"/>
        </w:rPr>
        <w:t>-21</w:t>
      </w:r>
    </w:p>
    <w:p w14:paraId="7A7E4956" w14:textId="77777777" w:rsidR="00A7695D" w:rsidRPr="00DA65C1" w:rsidRDefault="00A7695D" w:rsidP="00A7695D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59D06C90" w14:textId="77777777" w:rsidR="00A7695D" w:rsidRPr="00A7695D" w:rsidRDefault="00A7695D" w:rsidP="00A7695D">
      <w:pPr>
        <w:pStyle w:val="Odstavecseseznamem"/>
        <w:numPr>
          <w:ilvl w:val="0"/>
          <w:numId w:val="10"/>
        </w:numPr>
      </w:pPr>
      <w:r w:rsidRPr="005767E7">
        <w:t xml:space="preserve">pověřuje tajemníka zajištěním </w:t>
      </w:r>
      <w:proofErr w:type="spellStart"/>
      <w:r w:rsidRPr="005767E7">
        <w:t>samotestování</w:t>
      </w:r>
      <w:proofErr w:type="spellEnd"/>
      <w:r w:rsidRPr="005767E7">
        <w:t xml:space="preserve"> zaměstnanců zařazených do MÚ Dobřichovice ve frekvenci 1 x týdně počínaje 17. březnem 2021 </w:t>
      </w:r>
    </w:p>
    <w:p w14:paraId="2BE1C820" w14:textId="77777777" w:rsidR="00A7695D" w:rsidRPr="001A3FEA" w:rsidRDefault="00A7695D" w:rsidP="00A7695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FC7381D" w14:textId="77777777" w:rsidR="004840ED" w:rsidRDefault="004840ED" w:rsidP="00244B0B">
      <w:pPr>
        <w:jc w:val="both"/>
        <w:rPr>
          <w:rFonts w:ascii="Arial" w:hAnsi="Arial" w:cs="Arial"/>
          <w:sz w:val="22"/>
          <w:szCs w:val="22"/>
        </w:rPr>
      </w:pPr>
    </w:p>
    <w:p w14:paraId="68C064C2" w14:textId="77777777" w:rsidR="00A7695D" w:rsidRPr="00A7695D" w:rsidRDefault="00A7695D" w:rsidP="00A7695D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1" w:name="_Toc67304541"/>
      <w:r w:rsidRPr="00A7695D">
        <w:rPr>
          <w:i w:val="0"/>
          <w:iCs w:val="0"/>
          <w:sz w:val="24"/>
          <w:szCs w:val="24"/>
        </w:rPr>
        <w:t>Různé</w:t>
      </w:r>
      <w:bookmarkEnd w:id="11"/>
    </w:p>
    <w:p w14:paraId="37E65778" w14:textId="7C8F258C" w:rsidR="00012284" w:rsidRDefault="00A7695D" w:rsidP="0000276E">
      <w:pPr>
        <w:pStyle w:val="Odstavecseseznamem"/>
        <w:rPr>
          <w:bCs/>
          <w:color w:val="000000"/>
        </w:rPr>
      </w:pPr>
      <w:r w:rsidRPr="005767E7">
        <w:rPr>
          <w:bCs/>
          <w:color w:val="000000"/>
        </w:rPr>
        <w:t>Český svaz včelařů,</w:t>
      </w:r>
      <w:r w:rsidR="0010424B">
        <w:rPr>
          <w:bCs/>
          <w:color w:val="000000"/>
        </w:rPr>
        <w:t xml:space="preserve"> </w:t>
      </w:r>
      <w:proofErr w:type="spellStart"/>
      <w:r w:rsidRPr="005767E7">
        <w:rPr>
          <w:bCs/>
          <w:color w:val="000000"/>
        </w:rPr>
        <w:t>z.s</w:t>
      </w:r>
      <w:proofErr w:type="spellEnd"/>
      <w:r w:rsidRPr="005767E7">
        <w:rPr>
          <w:bCs/>
          <w:color w:val="000000"/>
        </w:rPr>
        <w:t xml:space="preserve">., základní organizace Dobřichovice, požádal prostřednictvím svého předsedy P. Hubeného město o možnost občasné výsadby </w:t>
      </w:r>
      <w:proofErr w:type="spellStart"/>
      <w:r w:rsidRPr="005767E7">
        <w:rPr>
          <w:bCs/>
          <w:color w:val="000000"/>
        </w:rPr>
        <w:t>pylonosných</w:t>
      </w:r>
      <w:proofErr w:type="spellEnd"/>
      <w:r w:rsidRPr="005767E7">
        <w:rPr>
          <w:bCs/>
          <w:color w:val="000000"/>
        </w:rPr>
        <w:t xml:space="preserve"> či medonosných stromů; ročně by se jednalo o cca </w:t>
      </w:r>
      <w:proofErr w:type="gramStart"/>
      <w:r w:rsidRPr="005767E7">
        <w:rPr>
          <w:bCs/>
          <w:color w:val="000000"/>
        </w:rPr>
        <w:t>5 – 10</w:t>
      </w:r>
      <w:proofErr w:type="gramEnd"/>
      <w:r w:rsidRPr="005767E7">
        <w:rPr>
          <w:bCs/>
          <w:color w:val="000000"/>
        </w:rPr>
        <w:t xml:space="preserve"> kusů </w:t>
      </w:r>
      <w:r>
        <w:rPr>
          <w:bCs/>
          <w:color w:val="000000"/>
        </w:rPr>
        <w:t>l</w:t>
      </w:r>
      <w:r w:rsidRPr="005767E7">
        <w:rPr>
          <w:bCs/>
          <w:color w:val="000000"/>
        </w:rPr>
        <w:t xml:space="preserve">ísky turecké. Včelaři potřebují vytipovat prostor pro výsadbu; nabízí se možnost dohodnout se </w:t>
      </w:r>
      <w:r>
        <w:rPr>
          <w:bCs/>
          <w:color w:val="000000"/>
        </w:rPr>
        <w:t xml:space="preserve">i </w:t>
      </w:r>
      <w:r w:rsidRPr="005767E7">
        <w:rPr>
          <w:bCs/>
          <w:color w:val="000000"/>
        </w:rPr>
        <w:t>s Povodím Vltavy.</w:t>
      </w:r>
      <w:r w:rsidR="002D11ED">
        <w:rPr>
          <w:bCs/>
          <w:color w:val="000000"/>
        </w:rPr>
        <w:t xml:space="preserve"> Rada souhlasí se spoluprací města</w:t>
      </w:r>
      <w:r w:rsidR="00682529">
        <w:rPr>
          <w:bCs/>
          <w:color w:val="000000"/>
        </w:rPr>
        <w:t xml:space="preserve"> s</w:t>
      </w:r>
      <w:r w:rsidR="002D11ED">
        <w:rPr>
          <w:bCs/>
          <w:color w:val="000000"/>
        </w:rPr>
        <w:t xml:space="preserve"> </w:t>
      </w:r>
      <w:r w:rsidR="00682529" w:rsidRPr="005767E7">
        <w:rPr>
          <w:bCs/>
          <w:color w:val="000000"/>
        </w:rPr>
        <w:t>Český svaz</w:t>
      </w:r>
      <w:r w:rsidR="00682529">
        <w:rPr>
          <w:bCs/>
          <w:color w:val="000000"/>
        </w:rPr>
        <w:t>em</w:t>
      </w:r>
      <w:r w:rsidR="00682529" w:rsidRPr="005767E7">
        <w:rPr>
          <w:bCs/>
          <w:color w:val="000000"/>
        </w:rPr>
        <w:t xml:space="preserve"> včelařů, </w:t>
      </w:r>
      <w:proofErr w:type="spellStart"/>
      <w:r w:rsidR="00682529" w:rsidRPr="005767E7">
        <w:rPr>
          <w:bCs/>
          <w:color w:val="000000"/>
        </w:rPr>
        <w:t>z.s</w:t>
      </w:r>
      <w:proofErr w:type="spellEnd"/>
      <w:r w:rsidR="00682529" w:rsidRPr="005767E7">
        <w:rPr>
          <w:bCs/>
          <w:color w:val="000000"/>
        </w:rPr>
        <w:t>., základní organizace Dobřichovice</w:t>
      </w:r>
      <w:r w:rsidR="00682529">
        <w:rPr>
          <w:bCs/>
          <w:color w:val="000000"/>
        </w:rPr>
        <w:t xml:space="preserve"> na výsadbě stromů.</w:t>
      </w:r>
    </w:p>
    <w:p w14:paraId="1AB66D23" w14:textId="200E5D9C" w:rsidR="00682529" w:rsidRDefault="005E1C26" w:rsidP="0000276E">
      <w:pPr>
        <w:pStyle w:val="Odstavecseseznamem"/>
        <w:rPr>
          <w:bCs/>
          <w:color w:val="000000"/>
        </w:rPr>
      </w:pPr>
      <w:r>
        <w:rPr>
          <w:bCs/>
          <w:color w:val="000000"/>
        </w:rPr>
        <w:t xml:space="preserve">Starosta informoval o návštěvě Seniorského domu Ořech a zájmu provozovatele tohoto </w:t>
      </w:r>
      <w:proofErr w:type="spellStart"/>
      <w:r>
        <w:rPr>
          <w:bCs/>
          <w:color w:val="000000"/>
        </w:rPr>
        <w:t>SD</w:t>
      </w:r>
      <w:proofErr w:type="spellEnd"/>
      <w:r>
        <w:rPr>
          <w:bCs/>
          <w:color w:val="000000"/>
        </w:rPr>
        <w:t xml:space="preserve"> </w:t>
      </w:r>
      <w:r w:rsidR="00305B89">
        <w:rPr>
          <w:bCs/>
          <w:color w:val="000000"/>
        </w:rPr>
        <w:t xml:space="preserve">o </w:t>
      </w:r>
      <w:r w:rsidR="0010424B">
        <w:rPr>
          <w:bCs/>
          <w:color w:val="000000"/>
        </w:rPr>
        <w:t>možnost stavby domova pro seniory na</w:t>
      </w:r>
      <w:r>
        <w:rPr>
          <w:bCs/>
          <w:color w:val="000000"/>
        </w:rPr>
        <w:t xml:space="preserve"> pozemku města v</w:t>
      </w:r>
      <w:r w:rsidR="0010424B">
        <w:rPr>
          <w:bCs/>
          <w:color w:val="000000"/>
        </w:rPr>
        <w:t> </w:t>
      </w:r>
      <w:r>
        <w:rPr>
          <w:bCs/>
          <w:color w:val="000000"/>
        </w:rPr>
        <w:t>Ruské</w:t>
      </w:r>
      <w:r w:rsidR="0010424B">
        <w:rPr>
          <w:bCs/>
          <w:color w:val="000000"/>
        </w:rPr>
        <w:t xml:space="preserve"> </w:t>
      </w:r>
      <w:r w:rsidR="00305B89">
        <w:rPr>
          <w:bCs/>
          <w:color w:val="000000"/>
        </w:rPr>
        <w:t xml:space="preserve">ul. </w:t>
      </w:r>
      <w:r w:rsidR="0010424B">
        <w:rPr>
          <w:bCs/>
          <w:color w:val="000000"/>
        </w:rPr>
        <w:t>(školní dílny)</w:t>
      </w:r>
      <w:r>
        <w:rPr>
          <w:bCs/>
          <w:color w:val="000000"/>
        </w:rPr>
        <w:t>.</w:t>
      </w:r>
    </w:p>
    <w:p w14:paraId="6385A9AF" w14:textId="77777777" w:rsidR="00F26CEC" w:rsidRDefault="005E1C26" w:rsidP="0000276E">
      <w:pPr>
        <w:pStyle w:val="Odstavecseseznamem"/>
        <w:rPr>
          <w:bCs/>
          <w:color w:val="000000"/>
        </w:rPr>
      </w:pPr>
      <w:r>
        <w:rPr>
          <w:bCs/>
          <w:color w:val="000000"/>
        </w:rPr>
        <w:t>Místostarosta Ing. M. Pánek doporučil tajemníkovi vyhlásit nábor brigádníků na práce týkající se údržby města a alespoň částečně tak pokrýt nedostatek volných brigádnických pozic pro studenty a zároveň využít jejich přebytek volného času</w:t>
      </w:r>
      <w:r w:rsidR="00904D3C">
        <w:rPr>
          <w:bCs/>
          <w:color w:val="000000"/>
        </w:rPr>
        <w:t xml:space="preserve"> v době </w:t>
      </w:r>
      <w:r w:rsidR="00D81396">
        <w:rPr>
          <w:bCs/>
          <w:color w:val="000000"/>
        </w:rPr>
        <w:t>přetrvávající pandemie.</w:t>
      </w:r>
    </w:p>
    <w:p w14:paraId="19CB93D7" w14:textId="77777777" w:rsidR="00F26CEC" w:rsidRDefault="00F26CEC" w:rsidP="0000276E">
      <w:pPr>
        <w:pStyle w:val="Odstavecseseznamem"/>
        <w:rPr>
          <w:bCs/>
          <w:color w:val="000000"/>
        </w:rPr>
      </w:pPr>
    </w:p>
    <w:p w14:paraId="31F35CD9" w14:textId="77777777" w:rsidR="0000276E" w:rsidRDefault="0000276E" w:rsidP="0000276E">
      <w:pPr>
        <w:pStyle w:val="Odstavecseseznamem"/>
      </w:pPr>
    </w:p>
    <w:p w14:paraId="603DBE15" w14:textId="77777777" w:rsidR="005E6438" w:rsidRDefault="005E6438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B20FE2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39182C4A" w14:textId="77777777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6F67EEE4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44A322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132FE08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C4858F7" w14:textId="77777777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5E89DBC9" w14:textId="77777777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9667" w14:textId="77777777" w:rsidR="005F1FA8" w:rsidRDefault="005F1FA8">
      <w:r>
        <w:separator/>
      </w:r>
    </w:p>
  </w:endnote>
  <w:endnote w:type="continuationSeparator" w:id="0">
    <w:p w14:paraId="253BD100" w14:textId="77777777" w:rsidR="005F1FA8" w:rsidRDefault="005F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986D" w14:textId="77777777" w:rsidR="00AE0F22" w:rsidRDefault="00AE0F22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AE0F22" w:rsidRDefault="00AE0F2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68AE" w14:textId="77777777" w:rsidR="00AE0F22" w:rsidRDefault="00AE0F22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270E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AE0F22" w:rsidRDefault="00AE0F2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A8FA" w14:textId="77777777" w:rsidR="005F1FA8" w:rsidRDefault="005F1FA8">
      <w:r>
        <w:separator/>
      </w:r>
    </w:p>
  </w:footnote>
  <w:footnote w:type="continuationSeparator" w:id="0">
    <w:p w14:paraId="4ECC7848" w14:textId="77777777" w:rsidR="005F1FA8" w:rsidRDefault="005F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E51"/>
    <w:multiLevelType w:val="hybridMultilevel"/>
    <w:tmpl w:val="C7549354"/>
    <w:lvl w:ilvl="0" w:tplc="4F98C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F3C00"/>
    <w:multiLevelType w:val="hybridMultilevel"/>
    <w:tmpl w:val="AA18067C"/>
    <w:lvl w:ilvl="0" w:tplc="65A0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4DE4"/>
    <w:multiLevelType w:val="hybridMultilevel"/>
    <w:tmpl w:val="424AA712"/>
    <w:lvl w:ilvl="0" w:tplc="5A56F8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17CD9"/>
    <w:multiLevelType w:val="hybridMultilevel"/>
    <w:tmpl w:val="CC08E364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A28"/>
    <w:multiLevelType w:val="hybridMultilevel"/>
    <w:tmpl w:val="6660D91A"/>
    <w:lvl w:ilvl="0" w:tplc="BD304B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52B77"/>
    <w:multiLevelType w:val="hybridMultilevel"/>
    <w:tmpl w:val="156E7412"/>
    <w:lvl w:ilvl="0" w:tplc="9F82C9EC">
      <w:start w:val="19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2A85BB7"/>
    <w:multiLevelType w:val="hybridMultilevel"/>
    <w:tmpl w:val="09148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3C0163"/>
    <w:multiLevelType w:val="hybridMultilevel"/>
    <w:tmpl w:val="B55284F4"/>
    <w:lvl w:ilvl="0" w:tplc="3F448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74CF"/>
    <w:multiLevelType w:val="hybridMultilevel"/>
    <w:tmpl w:val="46442BA2"/>
    <w:lvl w:ilvl="0" w:tplc="630E83AA">
      <w:start w:val="1"/>
      <w:numFmt w:val="decimal"/>
      <w:lvlText w:val="%1."/>
      <w:lvlJc w:val="left"/>
      <w:pPr>
        <w:ind w:left="94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F1338"/>
    <w:multiLevelType w:val="hybridMultilevel"/>
    <w:tmpl w:val="3C1C8C3C"/>
    <w:lvl w:ilvl="0" w:tplc="7D081E56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FE74EDB"/>
    <w:multiLevelType w:val="hybridMultilevel"/>
    <w:tmpl w:val="E3105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6E62C62"/>
    <w:multiLevelType w:val="hybridMultilevel"/>
    <w:tmpl w:val="D5B049C6"/>
    <w:lvl w:ilvl="0" w:tplc="600C2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18"/>
  </w:num>
  <w:num w:numId="7">
    <w:abstractNumId w:val="40"/>
  </w:num>
  <w:num w:numId="8">
    <w:abstractNumId w:val="31"/>
  </w:num>
  <w:num w:numId="9">
    <w:abstractNumId w:val="36"/>
  </w:num>
  <w:num w:numId="10">
    <w:abstractNumId w:val="37"/>
  </w:num>
  <w:num w:numId="11">
    <w:abstractNumId w:val="30"/>
  </w:num>
  <w:num w:numId="12">
    <w:abstractNumId w:val="2"/>
  </w:num>
  <w:num w:numId="13">
    <w:abstractNumId w:val="39"/>
  </w:num>
  <w:num w:numId="14">
    <w:abstractNumId w:val="8"/>
  </w:num>
  <w:num w:numId="15">
    <w:abstractNumId w:val="24"/>
  </w:num>
  <w:num w:numId="16">
    <w:abstractNumId w:val="20"/>
  </w:num>
  <w:num w:numId="17">
    <w:abstractNumId w:val="42"/>
  </w:num>
  <w:num w:numId="18">
    <w:abstractNumId w:val="37"/>
  </w:num>
  <w:num w:numId="19">
    <w:abstractNumId w:val="12"/>
  </w:num>
  <w:num w:numId="20">
    <w:abstractNumId w:val="34"/>
  </w:num>
  <w:num w:numId="21">
    <w:abstractNumId w:val="21"/>
  </w:num>
  <w:num w:numId="22">
    <w:abstractNumId w:val="3"/>
  </w:num>
  <w:num w:numId="23">
    <w:abstractNumId w:val="37"/>
  </w:num>
  <w:num w:numId="24">
    <w:abstractNumId w:val="10"/>
  </w:num>
  <w:num w:numId="25">
    <w:abstractNumId w:val="4"/>
  </w:num>
  <w:num w:numId="26">
    <w:abstractNumId w:val="29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2"/>
  </w:num>
  <w:num w:numId="31">
    <w:abstractNumId w:val="19"/>
  </w:num>
  <w:num w:numId="32">
    <w:abstractNumId w:val="23"/>
  </w:num>
  <w:num w:numId="33">
    <w:abstractNumId w:val="6"/>
  </w:num>
  <w:num w:numId="34">
    <w:abstractNumId w:val="13"/>
  </w:num>
  <w:num w:numId="35">
    <w:abstractNumId w:val="9"/>
  </w:num>
  <w:num w:numId="36">
    <w:abstractNumId w:val="37"/>
  </w:num>
  <w:num w:numId="37">
    <w:abstractNumId w:val="17"/>
  </w:num>
  <w:num w:numId="38">
    <w:abstractNumId w:val="28"/>
  </w:num>
  <w:num w:numId="39">
    <w:abstractNumId w:val="35"/>
  </w:num>
  <w:num w:numId="40">
    <w:abstractNumId w:val="14"/>
  </w:num>
  <w:num w:numId="41">
    <w:abstractNumId w:val="41"/>
  </w:num>
  <w:num w:numId="42">
    <w:abstractNumId w:val="15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5"/>
  </w:num>
  <w:num w:numId="46">
    <w:abstractNumId w:val="22"/>
  </w:num>
  <w:num w:numId="47">
    <w:abstractNumId w:val="7"/>
  </w:num>
  <w:num w:numId="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07165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0434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623"/>
    <w:rsid w:val="00113760"/>
    <w:rsid w:val="0011384A"/>
    <w:rsid w:val="00114433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764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62B8"/>
    <w:rsid w:val="00177057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1ED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4AF"/>
    <w:rsid w:val="00305B89"/>
    <w:rsid w:val="0030620E"/>
    <w:rsid w:val="00306E70"/>
    <w:rsid w:val="0030737E"/>
    <w:rsid w:val="00310D45"/>
    <w:rsid w:val="003110AE"/>
    <w:rsid w:val="00311752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01F"/>
    <w:rsid w:val="003474F7"/>
    <w:rsid w:val="003478EB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AB7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8B0"/>
    <w:rsid w:val="003F2F72"/>
    <w:rsid w:val="003F3787"/>
    <w:rsid w:val="003F3FD7"/>
    <w:rsid w:val="003F47FD"/>
    <w:rsid w:val="003F5290"/>
    <w:rsid w:val="003F5387"/>
    <w:rsid w:val="003F5F2D"/>
    <w:rsid w:val="003F61C8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5809"/>
    <w:rsid w:val="00405CBD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B5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64B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8A8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0324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762D8"/>
    <w:rsid w:val="006801FC"/>
    <w:rsid w:val="00680D9B"/>
    <w:rsid w:val="00680DBE"/>
    <w:rsid w:val="00680E75"/>
    <w:rsid w:val="00681482"/>
    <w:rsid w:val="006821C5"/>
    <w:rsid w:val="00682529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B9E"/>
    <w:rsid w:val="006D6C4E"/>
    <w:rsid w:val="006D6D04"/>
    <w:rsid w:val="006D71D0"/>
    <w:rsid w:val="006D7529"/>
    <w:rsid w:val="006D7A8E"/>
    <w:rsid w:val="006E16DA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688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D7C"/>
    <w:rsid w:val="00844FC4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4B95"/>
    <w:rsid w:val="008751E9"/>
    <w:rsid w:val="00876420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D3C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37AE9"/>
    <w:rsid w:val="00942252"/>
    <w:rsid w:val="009422AA"/>
    <w:rsid w:val="00942F97"/>
    <w:rsid w:val="0094399E"/>
    <w:rsid w:val="00943D5F"/>
    <w:rsid w:val="00944271"/>
    <w:rsid w:val="00944532"/>
    <w:rsid w:val="00944652"/>
    <w:rsid w:val="00944C21"/>
    <w:rsid w:val="00945277"/>
    <w:rsid w:val="00945502"/>
    <w:rsid w:val="00946C60"/>
    <w:rsid w:val="00946E35"/>
    <w:rsid w:val="0094711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4C8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69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6E6B"/>
    <w:rsid w:val="00B3718A"/>
    <w:rsid w:val="00B37832"/>
    <w:rsid w:val="00B37DCE"/>
    <w:rsid w:val="00B40A9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512F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A3C"/>
    <w:rsid w:val="00B67C5E"/>
    <w:rsid w:val="00B70795"/>
    <w:rsid w:val="00B70FE2"/>
    <w:rsid w:val="00B71A86"/>
    <w:rsid w:val="00B72133"/>
    <w:rsid w:val="00B728EE"/>
    <w:rsid w:val="00B73BDB"/>
    <w:rsid w:val="00B75355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06E"/>
    <w:rsid w:val="00C96825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1A20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396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3D03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C80"/>
    <w:rsid w:val="00ED55F8"/>
    <w:rsid w:val="00ED6AF4"/>
    <w:rsid w:val="00ED6FD8"/>
    <w:rsid w:val="00ED7C6B"/>
    <w:rsid w:val="00EE21D7"/>
    <w:rsid w:val="00EE45DA"/>
    <w:rsid w:val="00EE4AF3"/>
    <w:rsid w:val="00EE4DA2"/>
    <w:rsid w:val="00EE5C3B"/>
    <w:rsid w:val="00EE7465"/>
    <w:rsid w:val="00EE7C0B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D75"/>
    <w:rsid w:val="00FC0F49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5D0F"/>
    <w:rsid w:val="00FD7E08"/>
    <w:rsid w:val="00FE0473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73BBBAD9-EBEC-4B60-823B-FE61E17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8F49B-80CB-4432-A457-9AE064F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1762</Words>
  <Characters>10764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12501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3</cp:revision>
  <cp:lastPrinted>2020-11-24T18:19:00Z</cp:lastPrinted>
  <dcterms:created xsi:type="dcterms:W3CDTF">2021-03-22T10:12:00Z</dcterms:created>
  <dcterms:modified xsi:type="dcterms:W3CDTF">2021-03-22T10:22:00Z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