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F02B2">
        <w:rPr>
          <w:rFonts w:ascii="Arial" w:hAnsi="Arial" w:cs="Arial"/>
          <w:b/>
          <w:sz w:val="22"/>
          <w:szCs w:val="22"/>
        </w:rPr>
        <w:t>2</w:t>
      </w:r>
      <w:r w:rsidR="00834E69">
        <w:rPr>
          <w:rFonts w:ascii="Arial" w:hAnsi="Arial" w:cs="Arial"/>
          <w:b/>
          <w:sz w:val="22"/>
          <w:szCs w:val="22"/>
        </w:rPr>
        <w:t>6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834E69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834E69">
        <w:rPr>
          <w:rFonts w:ascii="Arial" w:hAnsi="Arial" w:cs="Arial"/>
          <w:b/>
          <w:sz w:val="22"/>
          <w:szCs w:val="22"/>
        </w:rPr>
        <w:t>21</w:t>
      </w:r>
      <w:r w:rsidR="007A5C6A">
        <w:rPr>
          <w:rFonts w:ascii="Arial" w:hAnsi="Arial" w:cs="Arial"/>
          <w:b/>
          <w:sz w:val="22"/>
          <w:szCs w:val="22"/>
        </w:rPr>
        <w:t xml:space="preserve">. 4. </w:t>
      </w:r>
      <w:r w:rsidRPr="007114A1">
        <w:rPr>
          <w:rFonts w:ascii="Arial" w:hAnsi="Arial" w:cs="Arial"/>
          <w:b/>
          <w:sz w:val="22"/>
          <w:szCs w:val="22"/>
        </w:rPr>
        <w:t xml:space="preserve">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:rsidR="007114A1" w:rsidRDefault="00834E69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MÚ Dobřichovice + </w:t>
      </w:r>
      <w:r w:rsidR="001B2404">
        <w:rPr>
          <w:rFonts w:ascii="Arial" w:hAnsi="Arial" w:cs="Arial"/>
          <w:b/>
          <w:sz w:val="22"/>
          <w:szCs w:val="22"/>
        </w:rPr>
        <w:t>online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Pr="00663B7E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663B7E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 w:rsidRPr="00663B7E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A04377" w:rsidRPr="00663B7E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663B7E">
        <w:rPr>
          <w:rStyle w:val="Siln"/>
          <w:rFonts w:ascii="Arial" w:hAnsi="Arial" w:cs="Arial"/>
          <w:b w:val="0"/>
          <w:sz w:val="22"/>
          <w:szCs w:val="22"/>
        </w:rPr>
        <w:t xml:space="preserve"> (online)</w:t>
      </w:r>
      <w:r w:rsidR="00577059" w:rsidRPr="00663B7E">
        <w:rPr>
          <w:rStyle w:val="Siln"/>
          <w:rFonts w:ascii="Arial" w:hAnsi="Arial" w:cs="Arial"/>
          <w:b w:val="0"/>
          <w:sz w:val="22"/>
          <w:szCs w:val="22"/>
        </w:rPr>
        <w:t>, Ing. Michal Pánek</w:t>
      </w:r>
      <w:r w:rsidR="00771267" w:rsidRPr="00663B7E">
        <w:rPr>
          <w:rStyle w:val="Siln"/>
          <w:rFonts w:ascii="Arial" w:hAnsi="Arial" w:cs="Arial"/>
          <w:b w:val="0"/>
          <w:sz w:val="22"/>
          <w:szCs w:val="22"/>
        </w:rPr>
        <w:t>, PhDr. Jiří Růžek</w:t>
      </w:r>
      <w:r w:rsidR="00663B7E">
        <w:rPr>
          <w:rStyle w:val="Siln"/>
          <w:rFonts w:ascii="Arial" w:hAnsi="Arial" w:cs="Arial"/>
          <w:b w:val="0"/>
          <w:sz w:val="22"/>
          <w:szCs w:val="22"/>
        </w:rPr>
        <w:t xml:space="preserve"> (online)</w:t>
      </w:r>
      <w:r w:rsidR="003A1053" w:rsidRPr="00663B7E">
        <w:rPr>
          <w:rStyle w:val="Siln"/>
          <w:rFonts w:ascii="Arial" w:hAnsi="Arial" w:cs="Arial"/>
          <w:b w:val="0"/>
          <w:sz w:val="22"/>
          <w:szCs w:val="22"/>
        </w:rPr>
        <w:t>, Mgr. Pavel Mráz</w:t>
      </w:r>
    </w:p>
    <w:p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63B7E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ab/>
      </w:r>
      <w:r w:rsidR="00966C1B" w:rsidRPr="00663B7E">
        <w:rPr>
          <w:rStyle w:val="Siln"/>
          <w:rFonts w:ascii="Arial" w:hAnsi="Arial" w:cs="Arial"/>
          <w:b w:val="0"/>
          <w:sz w:val="22"/>
          <w:szCs w:val="22"/>
        </w:rPr>
        <w:t>Ing. Vladimír Bezděk</w:t>
      </w:r>
      <w:r w:rsidR="00663B7E">
        <w:rPr>
          <w:rStyle w:val="Siln"/>
          <w:rFonts w:ascii="Arial" w:hAnsi="Arial" w:cs="Arial"/>
          <w:b w:val="0"/>
          <w:sz w:val="22"/>
          <w:szCs w:val="22"/>
        </w:rPr>
        <w:t xml:space="preserve">, Ing. Petr Kaplan, M. Neubert, Ing. arch. </w:t>
      </w:r>
      <w:r w:rsidR="006B2E48">
        <w:rPr>
          <w:rStyle w:val="Siln"/>
          <w:rFonts w:ascii="Arial" w:hAnsi="Arial" w:cs="Arial"/>
          <w:b w:val="0"/>
          <w:sz w:val="22"/>
          <w:szCs w:val="22"/>
        </w:rPr>
        <w:t>O</w:t>
      </w:r>
      <w:r w:rsidR="00663B7E">
        <w:rPr>
          <w:rStyle w:val="Siln"/>
          <w:rFonts w:ascii="Arial" w:hAnsi="Arial" w:cs="Arial"/>
          <w:b w:val="0"/>
          <w:sz w:val="22"/>
          <w:szCs w:val="22"/>
        </w:rPr>
        <w:t>. Hájek</w:t>
      </w:r>
      <w:r w:rsidR="00DC7F2E">
        <w:rPr>
          <w:rStyle w:val="Siln"/>
          <w:rFonts w:ascii="Arial" w:hAnsi="Arial" w:cs="Arial"/>
          <w:b w:val="0"/>
          <w:sz w:val="22"/>
          <w:szCs w:val="22"/>
        </w:rPr>
        <w:t xml:space="preserve"> (online)</w:t>
      </w: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:rsidR="00690CA2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39168795" w:history="1">
        <w:r w:rsidR="00690CA2" w:rsidRPr="001A1F06">
          <w:rPr>
            <w:rStyle w:val="Hypertextovodkaz"/>
            <w:noProof/>
          </w:rPr>
          <w:t>1.</w:t>
        </w:r>
        <w:r w:rsidR="00690CA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90CA2" w:rsidRPr="001A1F06">
          <w:rPr>
            <w:rStyle w:val="Hypertextovodkaz"/>
            <w:noProof/>
          </w:rPr>
          <w:t>Prezentace: M. Neubert – návrh architektonického doplňku - hodiny</w:t>
        </w:r>
        <w:r w:rsidR="00690CA2">
          <w:rPr>
            <w:noProof/>
            <w:webHidden/>
          </w:rPr>
          <w:tab/>
        </w:r>
        <w:r w:rsidR="00690CA2">
          <w:rPr>
            <w:noProof/>
            <w:webHidden/>
          </w:rPr>
          <w:fldChar w:fldCharType="begin"/>
        </w:r>
        <w:r w:rsidR="00690CA2">
          <w:rPr>
            <w:noProof/>
            <w:webHidden/>
          </w:rPr>
          <w:instrText xml:space="preserve"> PAGEREF _Toc39168795 \h </w:instrText>
        </w:r>
        <w:r w:rsidR="00690CA2">
          <w:rPr>
            <w:noProof/>
            <w:webHidden/>
          </w:rPr>
        </w:r>
        <w:r w:rsidR="00690CA2">
          <w:rPr>
            <w:noProof/>
            <w:webHidden/>
          </w:rPr>
          <w:fldChar w:fldCharType="separate"/>
        </w:r>
        <w:r w:rsidR="00690CA2">
          <w:rPr>
            <w:noProof/>
            <w:webHidden/>
          </w:rPr>
          <w:t>1</w:t>
        </w:r>
        <w:r w:rsidR="00690CA2"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796" w:history="1">
        <w:r w:rsidRPr="001A1F06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Žádost o potvrzení platnosti přiloženého stanoviska (případně nové stanovisko) k projektové dokumentaci pro sloučené územní a stavební řízení na akci Domov pro seniory Dobřichovice, Brunšov 365, Všenory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797" w:history="1">
        <w:r w:rsidRPr="001A1F06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Žádost o připojení na ČOV a vodovod - „Obchodní centrum Lety“ ul. Pražská, parc. č. 1365/65, v k.ú. Lety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798" w:history="1">
        <w:r w:rsidRPr="001A1F06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„Obchodní centrum Lety“ - souhlas města Dobřichovice s navrženou přípojkou splaškové kanalizace vyjádřený uzavřením budoucí smlouvy o věcném břemeni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799" w:history="1">
        <w:r w:rsidRPr="001A1F06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Přístavba školy a školní jídelny – ul. Raisova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800" w:history="1">
        <w:r w:rsidRPr="001A1F06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Nátěr mostu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801" w:history="1">
        <w:r w:rsidRPr="001A1F06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Karlštejn Tour – náhradní termín 30. 8.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802" w:history="1">
        <w:r w:rsidRPr="001A1F06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Žádost o souhlasné stanovisko k vybudování domovní ČOV –  Tyršova č. ev. 71, č. k. 2999/3 a 2999/25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803" w:history="1">
        <w:r w:rsidRPr="001A1F06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Žádost o vyjádření ke stavebnímu záměru – Přístavba a změna užívání objektu na pozemcích 2588 a 2589, Lesní č. ev. 98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90CA2" w:rsidRDefault="00690CA2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168804" w:history="1">
        <w:r w:rsidRPr="001A1F06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1A1F06">
          <w:rPr>
            <w:rStyle w:val="Hypertextovodkaz"/>
            <w:noProof/>
          </w:rPr>
          <w:t>Různé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_Toc39168804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C95D65">
        <w:rPr>
          <w:rFonts w:ascii="Arial" w:hAnsi="Arial" w:cs="Arial"/>
          <w:b/>
          <w:sz w:val="22"/>
          <w:szCs w:val="22"/>
        </w:rPr>
        <w:t>2</w:t>
      </w:r>
      <w:r w:rsidR="00834E69">
        <w:rPr>
          <w:rFonts w:ascii="Arial" w:hAnsi="Arial" w:cs="Arial"/>
          <w:b/>
          <w:sz w:val="22"/>
          <w:szCs w:val="22"/>
        </w:rPr>
        <w:t>5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proofErr w:type="gramStart"/>
      <w:r w:rsidR="00C95D65">
        <w:rPr>
          <w:rFonts w:ascii="Arial" w:hAnsi="Arial" w:cs="Arial"/>
          <w:b/>
          <w:sz w:val="22"/>
          <w:szCs w:val="22"/>
        </w:rPr>
        <w:t xml:space="preserve">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</w:t>
      </w:r>
      <w:proofErr w:type="gramEnd"/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:rsidR="006A71A7" w:rsidRDefault="006A71A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834E69" w:rsidRPr="00834E69" w:rsidRDefault="00834E69" w:rsidP="00834E69">
      <w:pPr>
        <w:pStyle w:val="Nadpis1"/>
        <w:numPr>
          <w:ilvl w:val="0"/>
          <w:numId w:val="7"/>
        </w:numPr>
      </w:pPr>
      <w:bookmarkStart w:id="0" w:name="_Toc39168795"/>
      <w:r w:rsidRPr="00834E69">
        <w:t xml:space="preserve">Prezentace: M. Neubert – návrh architektonického </w:t>
      </w:r>
      <w:proofErr w:type="gramStart"/>
      <w:r w:rsidRPr="00834E69">
        <w:t>doplňku - hodiny</w:t>
      </w:r>
      <w:bookmarkEnd w:id="0"/>
      <w:proofErr w:type="gramEnd"/>
      <w:r w:rsidRPr="00834E69">
        <w:t xml:space="preserve">  </w:t>
      </w:r>
    </w:p>
    <w:p w:rsidR="0085212A" w:rsidRPr="0085212A" w:rsidRDefault="0085212A" w:rsidP="0085212A"/>
    <w:p w:rsidR="00BF0A0A" w:rsidRDefault="00BF0A0A" w:rsidP="00EE746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6B2E48">
        <w:rPr>
          <w:rFonts w:ascii="Arial" w:hAnsi="Arial" w:cs="Arial"/>
          <w:sz w:val="22"/>
          <w:szCs w:val="22"/>
        </w:rPr>
        <w:t>atěj</w:t>
      </w:r>
      <w:r>
        <w:rPr>
          <w:rFonts w:ascii="Arial" w:hAnsi="Arial" w:cs="Arial"/>
          <w:sz w:val="22"/>
          <w:szCs w:val="22"/>
        </w:rPr>
        <w:t xml:space="preserve"> Neubert přestavil radě návrh umístění a designu hodin, </w:t>
      </w:r>
      <w:r w:rsidR="006B2E48">
        <w:rPr>
          <w:rFonts w:ascii="Arial" w:hAnsi="Arial" w:cs="Arial"/>
          <w:sz w:val="22"/>
          <w:szCs w:val="22"/>
        </w:rPr>
        <w:t xml:space="preserve">na jejichž instalaci ve středu města přislíbil </w:t>
      </w:r>
      <w:r>
        <w:rPr>
          <w:rFonts w:ascii="Arial" w:hAnsi="Arial" w:cs="Arial"/>
          <w:sz w:val="22"/>
          <w:szCs w:val="22"/>
        </w:rPr>
        <w:t>městu</w:t>
      </w:r>
      <w:r w:rsidR="006B2E48">
        <w:rPr>
          <w:rFonts w:ascii="Arial" w:hAnsi="Arial" w:cs="Arial"/>
          <w:sz w:val="22"/>
          <w:szCs w:val="22"/>
        </w:rPr>
        <w:t xml:space="preserve"> příspěvek ve výši 60 000,- Kč</w:t>
      </w:r>
      <w:r>
        <w:rPr>
          <w:rFonts w:ascii="Arial" w:hAnsi="Arial" w:cs="Arial"/>
          <w:sz w:val="22"/>
          <w:szCs w:val="22"/>
        </w:rPr>
        <w:t xml:space="preserve"> RNDr. V. Kratochvíl. </w:t>
      </w:r>
      <w:r w:rsidR="006B2E48">
        <w:rPr>
          <w:rFonts w:ascii="Arial" w:hAnsi="Arial" w:cs="Arial"/>
          <w:sz w:val="22"/>
          <w:szCs w:val="22"/>
        </w:rPr>
        <w:t>M. Neubert tuto studii zpracovává jako svoji bakalářskou práci.</w:t>
      </w:r>
    </w:p>
    <w:p w:rsidR="009A2D58" w:rsidRPr="009A2D58" w:rsidRDefault="006A71A7" w:rsidP="00EE746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</w:t>
      </w:r>
      <w:r w:rsidR="006B2E4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 Z. Havlíkem bylo provedeno geometrické zaměření; jako nejlepší prostor vyhodnoceno místo </w:t>
      </w:r>
      <w:r w:rsidR="006B2E48">
        <w:rPr>
          <w:rFonts w:ascii="Arial" w:hAnsi="Arial" w:cs="Arial"/>
          <w:sz w:val="22"/>
          <w:szCs w:val="22"/>
        </w:rPr>
        <w:t xml:space="preserve">kde dříve rostla </w:t>
      </w:r>
      <w:proofErr w:type="spellStart"/>
      <w:r w:rsidR="006B2E48">
        <w:rPr>
          <w:rFonts w:ascii="Arial" w:hAnsi="Arial" w:cs="Arial"/>
          <w:sz w:val="22"/>
          <w:szCs w:val="22"/>
        </w:rPr>
        <w:t>pavlovnie</w:t>
      </w:r>
      <w:proofErr w:type="spellEnd"/>
      <w:r>
        <w:rPr>
          <w:rFonts w:ascii="Arial" w:hAnsi="Arial" w:cs="Arial"/>
          <w:sz w:val="22"/>
          <w:szCs w:val="22"/>
        </w:rPr>
        <w:t xml:space="preserve">. Členové rady pak </w:t>
      </w:r>
      <w:r w:rsidR="00BF0A0A">
        <w:rPr>
          <w:rFonts w:ascii="Arial" w:hAnsi="Arial" w:cs="Arial"/>
          <w:sz w:val="22"/>
          <w:szCs w:val="22"/>
        </w:rPr>
        <w:t>diskutoval</w:t>
      </w:r>
      <w:r w:rsidR="006B2E48">
        <w:rPr>
          <w:rFonts w:ascii="Arial" w:hAnsi="Arial" w:cs="Arial"/>
          <w:sz w:val="22"/>
          <w:szCs w:val="22"/>
        </w:rPr>
        <w:t>i</w:t>
      </w:r>
      <w:r w:rsidR="00BF0A0A">
        <w:rPr>
          <w:rFonts w:ascii="Arial" w:hAnsi="Arial" w:cs="Arial"/>
          <w:sz w:val="22"/>
          <w:szCs w:val="22"/>
        </w:rPr>
        <w:t xml:space="preserve"> s M. Neubertem jak </w:t>
      </w:r>
      <w:r>
        <w:rPr>
          <w:rFonts w:ascii="Arial" w:hAnsi="Arial" w:cs="Arial"/>
          <w:sz w:val="22"/>
          <w:szCs w:val="22"/>
        </w:rPr>
        <w:t xml:space="preserve">o </w:t>
      </w:r>
      <w:r w:rsidR="00BF0A0A">
        <w:rPr>
          <w:rFonts w:ascii="Arial" w:hAnsi="Arial" w:cs="Arial"/>
          <w:sz w:val="22"/>
          <w:szCs w:val="22"/>
        </w:rPr>
        <w:t xml:space="preserve">designu, tak </w:t>
      </w:r>
      <w:r>
        <w:rPr>
          <w:rFonts w:ascii="Arial" w:hAnsi="Arial" w:cs="Arial"/>
          <w:sz w:val="22"/>
          <w:szCs w:val="22"/>
        </w:rPr>
        <w:t>o</w:t>
      </w:r>
      <w:r w:rsidR="00BF0A0A">
        <w:rPr>
          <w:rFonts w:ascii="Arial" w:hAnsi="Arial" w:cs="Arial"/>
          <w:sz w:val="22"/>
          <w:szCs w:val="22"/>
        </w:rPr>
        <w:t xml:space="preserve"> materiálu, podstavci, </w:t>
      </w:r>
      <w:r>
        <w:rPr>
          <w:rFonts w:ascii="Arial" w:hAnsi="Arial" w:cs="Arial"/>
          <w:sz w:val="22"/>
          <w:szCs w:val="22"/>
        </w:rPr>
        <w:t>možnostech oprav</w:t>
      </w:r>
      <w:r w:rsidR="00BF0A0A">
        <w:rPr>
          <w:rFonts w:ascii="Arial" w:hAnsi="Arial" w:cs="Arial"/>
          <w:sz w:val="22"/>
          <w:szCs w:val="22"/>
        </w:rPr>
        <w:t xml:space="preserve"> apod.  Rada se shodla na tom, že se jedná o velmi zajímavý návrh, podporuje navržený materiál (sklo)</w:t>
      </w:r>
      <w:r>
        <w:rPr>
          <w:rFonts w:ascii="Arial" w:hAnsi="Arial" w:cs="Arial"/>
          <w:sz w:val="22"/>
          <w:szCs w:val="22"/>
        </w:rPr>
        <w:t>, umístění, vzhled i koncepci „ciferníku“. Zároveň upozornila M. Neuberta na úskalí projektu. Na závěr byl odsouhlasen další postup při tvorbě projektu</w:t>
      </w:r>
      <w:r w:rsidR="00C537B4">
        <w:rPr>
          <w:rFonts w:ascii="Arial" w:hAnsi="Arial" w:cs="Arial"/>
          <w:sz w:val="22"/>
          <w:szCs w:val="22"/>
        </w:rPr>
        <w:t xml:space="preserve"> – cca 2. 6. představí M. Neubert radě postup u jednání s dodavateli materiálu, podrobnější výkresy i předběžný návrh rozpočtu.</w:t>
      </w:r>
    </w:p>
    <w:p w:rsidR="00117A69" w:rsidRPr="003558B7" w:rsidRDefault="00117A69" w:rsidP="00A043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F0A0A" w:rsidRPr="006A71A7" w:rsidRDefault="00E26D0B" w:rsidP="006A71A7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D26694">
        <w:rPr>
          <w:b/>
          <w:u w:val="single"/>
        </w:rPr>
        <w:t>1</w:t>
      </w:r>
      <w:r>
        <w:rPr>
          <w:b/>
          <w:u w:val="single"/>
        </w:rPr>
        <w:t>-2</w:t>
      </w:r>
      <w:r w:rsidR="00834E69">
        <w:rPr>
          <w:b/>
          <w:u w:val="single"/>
        </w:rPr>
        <w:t>6</w:t>
      </w:r>
      <w:r>
        <w:rPr>
          <w:b/>
          <w:u w:val="single"/>
        </w:rPr>
        <w:t>-20</w:t>
      </w:r>
    </w:p>
    <w:p w:rsidR="00E26D0B" w:rsidRDefault="00E26D0B" w:rsidP="00E26D0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F0A0A" w:rsidRPr="00BF0A0A" w:rsidRDefault="00BF0A0A" w:rsidP="006A71A7">
      <w:pPr>
        <w:pStyle w:val="Radausnesen"/>
        <w:numPr>
          <w:ilvl w:val="0"/>
          <w:numId w:val="17"/>
        </w:numPr>
        <w:spacing w:before="0" w:line="360" w:lineRule="auto"/>
        <w:contextualSpacing/>
        <w:rPr>
          <w:bCs/>
          <w:i w:val="0"/>
        </w:rPr>
      </w:pPr>
      <w:r>
        <w:rPr>
          <w:bCs/>
          <w:i w:val="0"/>
        </w:rPr>
        <w:t>vyjadřuje souhlasné stanovisko s dosavadními návrhy Matěje Neuberta a poskytuje mu plnou podporu v další práci na návrhu hodin</w:t>
      </w:r>
      <w:r w:rsidR="006A71A7">
        <w:rPr>
          <w:bCs/>
          <w:i w:val="0"/>
        </w:rPr>
        <w:t xml:space="preserve"> pro město Dobřichovice</w:t>
      </w:r>
    </w:p>
    <w:p w:rsidR="00834E69" w:rsidRDefault="00834E69" w:rsidP="00E26D0B">
      <w:pPr>
        <w:pStyle w:val="Radausnesen"/>
        <w:spacing w:before="0" w:line="360" w:lineRule="auto"/>
        <w:contextualSpacing/>
        <w:rPr>
          <w:b/>
          <w:i w:val="0"/>
        </w:rPr>
      </w:pPr>
    </w:p>
    <w:p w:rsidR="00E26D0B" w:rsidRPr="00520DFF" w:rsidRDefault="00E26D0B" w:rsidP="00E26D0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CD751F" w:rsidRDefault="00CD751F" w:rsidP="00CD751F"/>
    <w:p w:rsidR="00834E69" w:rsidRPr="00834E69" w:rsidRDefault="00834E69" w:rsidP="00834E69">
      <w:pPr>
        <w:pStyle w:val="Nadpis1"/>
        <w:numPr>
          <w:ilvl w:val="0"/>
          <w:numId w:val="7"/>
        </w:numPr>
      </w:pPr>
      <w:bookmarkStart w:id="1" w:name="_Toc39168796"/>
      <w:r w:rsidRPr="00834E69">
        <w:t>Žádost o potvrzení platnosti přiloženého stanoviska (případně nové stanovisko) k projektové dokumentaci pro sloučené územní a stavební řízení na akci Domov pro seniory Dobřichovice, Brunšov 365, Všenory</w:t>
      </w:r>
      <w:bookmarkEnd w:id="1"/>
    </w:p>
    <w:p w:rsidR="0085212A" w:rsidRPr="0085212A" w:rsidRDefault="0085212A" w:rsidP="0085212A"/>
    <w:p w:rsidR="00834E69" w:rsidRPr="00834E69" w:rsidRDefault="00834E69" w:rsidP="00834E6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4E69">
        <w:rPr>
          <w:rFonts w:ascii="Arial" w:hAnsi="Arial" w:cs="Arial"/>
          <w:sz w:val="22"/>
          <w:szCs w:val="22"/>
        </w:rPr>
        <w:t>30. 5. uplyne dvouletá lhůta od vydání souhlasného stanoviska pro sloučené územní a stavební řízení na akci Domov pro seniory Dobřichovice, Brunšov 365, Všenory</w:t>
      </w:r>
      <w:r>
        <w:rPr>
          <w:rFonts w:ascii="Arial" w:hAnsi="Arial" w:cs="Arial"/>
          <w:sz w:val="22"/>
          <w:szCs w:val="22"/>
        </w:rPr>
        <w:t xml:space="preserve">; </w:t>
      </w:r>
      <w:r w:rsidR="006B2E48">
        <w:rPr>
          <w:rFonts w:ascii="Arial" w:hAnsi="Arial" w:cs="Arial"/>
          <w:sz w:val="22"/>
          <w:szCs w:val="22"/>
        </w:rPr>
        <w:t>rad</w:t>
      </w:r>
      <w:r w:rsidR="00DC7F2E">
        <w:rPr>
          <w:rFonts w:ascii="Arial" w:hAnsi="Arial" w:cs="Arial"/>
          <w:sz w:val="22"/>
          <w:szCs w:val="22"/>
        </w:rPr>
        <w:t>a</w:t>
      </w:r>
      <w:r w:rsidR="006B2E48">
        <w:rPr>
          <w:rFonts w:ascii="Arial" w:hAnsi="Arial" w:cs="Arial"/>
          <w:sz w:val="22"/>
          <w:szCs w:val="22"/>
        </w:rPr>
        <w:t xml:space="preserve"> </w:t>
      </w:r>
      <w:r w:rsidR="00DC7F2E">
        <w:rPr>
          <w:rFonts w:ascii="Arial" w:hAnsi="Arial" w:cs="Arial"/>
          <w:sz w:val="22"/>
          <w:szCs w:val="22"/>
        </w:rPr>
        <w:t xml:space="preserve">tedy projednávala, </w:t>
      </w:r>
      <w:r w:rsidR="006B2E48">
        <w:rPr>
          <w:rFonts w:ascii="Arial" w:hAnsi="Arial" w:cs="Arial"/>
          <w:sz w:val="22"/>
          <w:szCs w:val="22"/>
        </w:rPr>
        <w:t>zda prodlouží platnost svého původního rozhodnutí</w:t>
      </w:r>
      <w:r>
        <w:rPr>
          <w:rFonts w:ascii="Arial" w:hAnsi="Arial" w:cs="Arial"/>
          <w:sz w:val="22"/>
          <w:szCs w:val="22"/>
        </w:rPr>
        <w:t>.</w:t>
      </w:r>
    </w:p>
    <w:p w:rsidR="004B3386" w:rsidRPr="004B3386" w:rsidRDefault="004B3386" w:rsidP="004B3386"/>
    <w:p w:rsidR="00982406" w:rsidRDefault="00982406" w:rsidP="0098240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02-2</w:t>
      </w:r>
      <w:r w:rsidR="00834E69">
        <w:rPr>
          <w:b/>
          <w:u w:val="single"/>
        </w:rPr>
        <w:t>6</w:t>
      </w:r>
      <w:r>
        <w:rPr>
          <w:b/>
          <w:u w:val="single"/>
        </w:rPr>
        <w:t>-20</w:t>
      </w:r>
    </w:p>
    <w:p w:rsidR="00982406" w:rsidRDefault="00982406" w:rsidP="00982406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</w:t>
      </w:r>
      <w:r w:rsidR="00834E69">
        <w:rPr>
          <w:b/>
          <w:i w:val="0"/>
        </w:rPr>
        <w:t>m</w:t>
      </w:r>
      <w:r w:rsidRPr="00C238EF">
        <w:rPr>
          <w:b/>
          <w:i w:val="0"/>
        </w:rPr>
        <w:t xml:space="preserve">ěsta Dobřichovice </w:t>
      </w:r>
    </w:p>
    <w:p w:rsidR="00834E69" w:rsidRPr="00834E69" w:rsidRDefault="00834E69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834E69">
        <w:rPr>
          <w:bCs/>
          <w:iCs/>
        </w:rPr>
        <w:t>souhlasí s prodloužením platnosti usnesení 04-43-17 z 30. 5. 2017</w:t>
      </w:r>
    </w:p>
    <w:p w:rsidR="00E07839" w:rsidRPr="00520DFF" w:rsidRDefault="00E07839" w:rsidP="00E0783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Pr="00FA3838" w:rsidRDefault="00E07839" w:rsidP="00FA3838">
      <w:pPr>
        <w:pStyle w:val="Radausnesen"/>
        <w:spacing w:before="0"/>
        <w:contextualSpacing/>
        <w:rPr>
          <w:i w:val="0"/>
          <w:highlight w:val="red"/>
        </w:rPr>
      </w:pPr>
    </w:p>
    <w:p w:rsidR="00834E69" w:rsidRDefault="00834E69" w:rsidP="00834E69">
      <w:pPr>
        <w:pStyle w:val="Nadpis1"/>
        <w:numPr>
          <w:ilvl w:val="0"/>
          <w:numId w:val="7"/>
        </w:numPr>
      </w:pPr>
      <w:bookmarkStart w:id="2" w:name="_Toc34386544"/>
      <w:bookmarkStart w:id="3" w:name="_Toc39168797"/>
      <w:bookmarkEnd w:id="2"/>
      <w:r w:rsidRPr="00834E69">
        <w:t xml:space="preserve">Žádost o připojení na ČOV a vodovod - </w:t>
      </w:r>
      <w:r>
        <w:t>„</w:t>
      </w:r>
      <w:r w:rsidRPr="00834E69">
        <w:t>Obchodní centrum Lety“ ul. Pražská, parc. č. 1365/65, v </w:t>
      </w:r>
      <w:proofErr w:type="spellStart"/>
      <w:r w:rsidRPr="00834E69">
        <w:t>k.ú</w:t>
      </w:r>
      <w:proofErr w:type="spellEnd"/>
      <w:r w:rsidRPr="00834E69">
        <w:t>. Lety</w:t>
      </w:r>
      <w:bookmarkEnd w:id="3"/>
    </w:p>
    <w:p w:rsidR="00681482" w:rsidRPr="00681482" w:rsidRDefault="00681482" w:rsidP="00681482"/>
    <w:p w:rsidR="00681482" w:rsidRPr="00681482" w:rsidRDefault="00681482" w:rsidP="0068148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681482">
        <w:rPr>
          <w:rFonts w:ascii="Arial" w:hAnsi="Arial" w:cs="Arial"/>
          <w:sz w:val="22"/>
          <w:szCs w:val="22"/>
        </w:rPr>
        <w:t xml:space="preserve">ada města Dobřichovice se zabývala žádostí o připojení na ČOV a vodovod </w:t>
      </w:r>
      <w:r>
        <w:rPr>
          <w:rFonts w:ascii="Arial" w:hAnsi="Arial" w:cs="Arial"/>
          <w:sz w:val="22"/>
          <w:szCs w:val="22"/>
        </w:rPr>
        <w:t>projektu „</w:t>
      </w:r>
      <w:r w:rsidRPr="00681482">
        <w:rPr>
          <w:rFonts w:ascii="Arial" w:hAnsi="Arial" w:cs="Arial"/>
          <w:sz w:val="22"/>
          <w:szCs w:val="22"/>
        </w:rPr>
        <w:t>„Obchodní centrum Lety“ ul. Pražská, parc. č. 1365/65, v </w:t>
      </w:r>
      <w:proofErr w:type="spellStart"/>
      <w:r w:rsidRPr="00681482">
        <w:rPr>
          <w:rFonts w:ascii="Arial" w:hAnsi="Arial" w:cs="Arial"/>
          <w:sz w:val="22"/>
          <w:szCs w:val="22"/>
        </w:rPr>
        <w:t>k.ú</w:t>
      </w:r>
      <w:proofErr w:type="spellEnd"/>
      <w:r w:rsidRPr="00681482">
        <w:rPr>
          <w:rFonts w:ascii="Arial" w:hAnsi="Arial" w:cs="Arial"/>
          <w:sz w:val="22"/>
          <w:szCs w:val="22"/>
        </w:rPr>
        <w:t>. Lety</w:t>
      </w:r>
      <w:r>
        <w:rPr>
          <w:rFonts w:ascii="Arial" w:hAnsi="Arial" w:cs="Arial"/>
          <w:sz w:val="22"/>
          <w:szCs w:val="22"/>
        </w:rPr>
        <w:t>.</w:t>
      </w:r>
    </w:p>
    <w:p w:rsidR="0085212A" w:rsidRPr="0085212A" w:rsidRDefault="0085212A" w:rsidP="0085212A"/>
    <w:p w:rsidR="00E07839" w:rsidRDefault="00E07839" w:rsidP="00E0783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EC2167">
        <w:rPr>
          <w:b/>
          <w:u w:val="single"/>
        </w:rPr>
        <w:t>3</w:t>
      </w:r>
      <w:r>
        <w:rPr>
          <w:b/>
          <w:u w:val="single"/>
        </w:rPr>
        <w:t>-2</w:t>
      </w:r>
      <w:r w:rsidR="00911B46">
        <w:rPr>
          <w:b/>
          <w:u w:val="single"/>
        </w:rPr>
        <w:t>5</w:t>
      </w:r>
      <w:r>
        <w:rPr>
          <w:b/>
          <w:u w:val="single"/>
        </w:rPr>
        <w:t>-20</w:t>
      </w:r>
    </w:p>
    <w:p w:rsidR="00E07839" w:rsidRDefault="00E07839" w:rsidP="00E0783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34E69" w:rsidRPr="00834E69" w:rsidRDefault="00834E69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834E69">
        <w:rPr>
          <w:bCs/>
          <w:iCs/>
        </w:rPr>
        <w:t>vydává souhlasné stanovisko k žádosti o připojení na ČOV pro „Obchodní centrum Lety“, ul. Pražská, par. č. 1365/5 v </w:t>
      </w:r>
      <w:proofErr w:type="spellStart"/>
      <w:r w:rsidRPr="00834E69">
        <w:rPr>
          <w:bCs/>
          <w:iCs/>
        </w:rPr>
        <w:t>k.ú</w:t>
      </w:r>
      <w:proofErr w:type="spellEnd"/>
      <w:r w:rsidRPr="00834E69">
        <w:rPr>
          <w:bCs/>
          <w:iCs/>
        </w:rPr>
        <w:t>. Lety za podmínek stanovených ve Smlouvě o příspěvku na rozvoj infrastruktury</w:t>
      </w:r>
      <w:r>
        <w:rPr>
          <w:bCs/>
          <w:iCs/>
        </w:rPr>
        <w:t xml:space="preserve"> a pověřuje úřad realizací tohoto usnesení</w:t>
      </w: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07839" w:rsidRDefault="00E07839" w:rsidP="00E07839">
      <w:pPr>
        <w:pStyle w:val="Radausnesen"/>
        <w:spacing w:before="0"/>
        <w:contextualSpacing/>
        <w:rPr>
          <w:i w:val="0"/>
          <w:highlight w:val="red"/>
        </w:rPr>
      </w:pPr>
    </w:p>
    <w:p w:rsidR="00834E69" w:rsidRDefault="00834E69" w:rsidP="00834E69">
      <w:pPr>
        <w:pStyle w:val="Nadpis1"/>
        <w:numPr>
          <w:ilvl w:val="0"/>
          <w:numId w:val="7"/>
        </w:numPr>
      </w:pPr>
      <w:bookmarkStart w:id="4" w:name="_Toc34386546"/>
      <w:bookmarkStart w:id="5" w:name="_Toc39168798"/>
      <w:bookmarkEnd w:id="4"/>
      <w:r w:rsidRPr="00834E69">
        <w:t xml:space="preserve">„Obchodní centrum Lety“ - souhlas </w:t>
      </w:r>
      <w:r w:rsidR="006B2E48">
        <w:t>města</w:t>
      </w:r>
      <w:r w:rsidR="006B2E48" w:rsidRPr="00834E69">
        <w:t xml:space="preserve"> </w:t>
      </w:r>
      <w:r w:rsidRPr="00834E69">
        <w:t>Dobřichovice s navrženou přípojkou splaškové kanalizace vyjádřený uzavřením budoucí smlouvy o věcném břemeni</w:t>
      </w:r>
      <w:bookmarkEnd w:id="5"/>
    </w:p>
    <w:p w:rsidR="00335A62" w:rsidRPr="00335A62" w:rsidRDefault="00335A62" w:rsidP="00335A62"/>
    <w:p w:rsidR="00681482" w:rsidRPr="00681482" w:rsidRDefault="00681482" w:rsidP="00335A62">
      <w:pPr>
        <w:spacing w:line="360" w:lineRule="auto"/>
        <w:contextualSpacing/>
        <w:jc w:val="both"/>
      </w:pPr>
      <w:r w:rsidRPr="00335A62">
        <w:rPr>
          <w:rFonts w:ascii="Arial" w:hAnsi="Arial" w:cs="Arial"/>
          <w:sz w:val="22"/>
          <w:szCs w:val="22"/>
        </w:rPr>
        <w:t>Rada projednala</w:t>
      </w:r>
      <w:r w:rsidR="00335A62" w:rsidRPr="00335A62">
        <w:rPr>
          <w:rFonts w:ascii="Arial" w:hAnsi="Arial" w:cs="Arial"/>
          <w:sz w:val="22"/>
          <w:szCs w:val="22"/>
        </w:rPr>
        <w:t xml:space="preserve"> žádost o schválení navržen</w:t>
      </w:r>
      <w:r w:rsidR="00335A62">
        <w:rPr>
          <w:rFonts w:ascii="Arial" w:hAnsi="Arial" w:cs="Arial"/>
          <w:sz w:val="22"/>
          <w:szCs w:val="22"/>
        </w:rPr>
        <w:t>é</w:t>
      </w:r>
      <w:r w:rsidR="00335A62" w:rsidRPr="00335A62">
        <w:rPr>
          <w:rFonts w:ascii="Arial" w:hAnsi="Arial" w:cs="Arial"/>
          <w:sz w:val="22"/>
          <w:szCs w:val="22"/>
        </w:rPr>
        <w:t xml:space="preserve"> přípojk</w:t>
      </w:r>
      <w:r w:rsidR="00335A62">
        <w:rPr>
          <w:rFonts w:ascii="Arial" w:hAnsi="Arial" w:cs="Arial"/>
          <w:sz w:val="22"/>
          <w:szCs w:val="22"/>
        </w:rPr>
        <w:t>y</w:t>
      </w:r>
      <w:r w:rsidR="00335A62" w:rsidRPr="00335A62">
        <w:rPr>
          <w:rFonts w:ascii="Arial" w:hAnsi="Arial" w:cs="Arial"/>
          <w:sz w:val="22"/>
          <w:szCs w:val="22"/>
        </w:rPr>
        <w:t xml:space="preserve"> splaškové kanalizace </w:t>
      </w:r>
      <w:r w:rsidR="00335A62">
        <w:rPr>
          <w:rFonts w:ascii="Arial" w:hAnsi="Arial" w:cs="Arial"/>
          <w:sz w:val="22"/>
          <w:szCs w:val="22"/>
        </w:rPr>
        <w:t xml:space="preserve">a </w:t>
      </w:r>
      <w:r w:rsidR="00335A62" w:rsidRPr="00335A62">
        <w:rPr>
          <w:rFonts w:ascii="Arial" w:hAnsi="Arial" w:cs="Arial"/>
          <w:sz w:val="22"/>
          <w:szCs w:val="22"/>
        </w:rPr>
        <w:t>budoucí smlouv</w:t>
      </w:r>
      <w:r w:rsidR="00335A62">
        <w:rPr>
          <w:rFonts w:ascii="Arial" w:hAnsi="Arial" w:cs="Arial"/>
          <w:sz w:val="22"/>
          <w:szCs w:val="22"/>
        </w:rPr>
        <w:t>u</w:t>
      </w:r>
      <w:r w:rsidR="00335A62" w:rsidRPr="00335A62">
        <w:rPr>
          <w:rFonts w:ascii="Arial" w:hAnsi="Arial" w:cs="Arial"/>
          <w:sz w:val="22"/>
          <w:szCs w:val="22"/>
        </w:rPr>
        <w:t xml:space="preserve"> o věcném břemeni</w:t>
      </w:r>
      <w:r w:rsidR="00335A62">
        <w:rPr>
          <w:rFonts w:ascii="Arial" w:hAnsi="Arial" w:cs="Arial"/>
          <w:sz w:val="22"/>
          <w:szCs w:val="22"/>
        </w:rPr>
        <w:t xml:space="preserve"> k projektu „Obchodní centrum Lety“.</w:t>
      </w:r>
      <w:r>
        <w:t xml:space="preserve"> </w:t>
      </w:r>
    </w:p>
    <w:p w:rsidR="0085212A" w:rsidRPr="0085212A" w:rsidRDefault="0085212A" w:rsidP="0085212A"/>
    <w:p w:rsidR="00E378EC" w:rsidRPr="00FA3838" w:rsidRDefault="00E378EC" w:rsidP="00FA3838"/>
    <w:p w:rsidR="00E378EC" w:rsidRDefault="00E378EC" w:rsidP="00E378E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04-2</w:t>
      </w:r>
      <w:r w:rsidR="00834E69">
        <w:rPr>
          <w:b/>
          <w:u w:val="single"/>
        </w:rPr>
        <w:t>6</w:t>
      </w:r>
      <w:r>
        <w:rPr>
          <w:b/>
          <w:u w:val="single"/>
        </w:rPr>
        <w:t>-20</w:t>
      </w:r>
    </w:p>
    <w:p w:rsidR="00E378EC" w:rsidRDefault="00E378EC" w:rsidP="00E378EC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34E69" w:rsidRPr="00834E69" w:rsidRDefault="00834E69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834E69">
        <w:rPr>
          <w:bCs/>
          <w:iCs/>
        </w:rPr>
        <w:t>vydává souhlasné stanovisko k uzavření Smlouvy o smlouvě budoucí o věcném břemeni týkajícím se navržené přípojky splaškové kanalizace</w:t>
      </w:r>
      <w:r w:rsidR="00335A62">
        <w:rPr>
          <w:bCs/>
          <w:iCs/>
        </w:rPr>
        <w:t xml:space="preserve"> za předpokladu, </w:t>
      </w:r>
      <w:r w:rsidR="00335A62" w:rsidRPr="00335A62">
        <w:rPr>
          <w:bCs/>
          <w:iCs/>
        </w:rPr>
        <w:t xml:space="preserve">že stavbou nedojde k narušení jakýchkoliv stávajících sítí a že budou dodrženy všeobecné podmínky města Dobřichovice pro stavebníky, a pověřuje </w:t>
      </w:r>
      <w:r w:rsidR="00335A62">
        <w:rPr>
          <w:bCs/>
          <w:iCs/>
        </w:rPr>
        <w:t>úřad</w:t>
      </w:r>
      <w:r w:rsidR="00335A62" w:rsidRPr="00335A62">
        <w:rPr>
          <w:bCs/>
          <w:iCs/>
        </w:rPr>
        <w:t xml:space="preserve"> realizací tohoto usnesení</w:t>
      </w:r>
    </w:p>
    <w:p w:rsidR="00E378EC" w:rsidRDefault="00E378EC" w:rsidP="00E378EC">
      <w:pPr>
        <w:pStyle w:val="Radausnesen"/>
        <w:spacing w:before="0"/>
        <w:ind w:left="714" w:firstLine="0"/>
        <w:contextualSpacing/>
        <w:rPr>
          <w:i w:val="0"/>
        </w:rPr>
      </w:pPr>
    </w:p>
    <w:p w:rsidR="00E378EC" w:rsidRPr="00520DFF" w:rsidRDefault="00E378EC" w:rsidP="00E378EC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E378EC" w:rsidRPr="00E378EC" w:rsidRDefault="00E378EC" w:rsidP="00E378EC"/>
    <w:p w:rsidR="00834E69" w:rsidRPr="00834E69" w:rsidRDefault="00834E69" w:rsidP="00834E69">
      <w:pPr>
        <w:pStyle w:val="Nadpis1"/>
        <w:numPr>
          <w:ilvl w:val="0"/>
          <w:numId w:val="7"/>
        </w:numPr>
      </w:pPr>
      <w:bookmarkStart w:id="6" w:name="_Toc39168799"/>
      <w:r w:rsidRPr="00834E69">
        <w:t>Přístavba školy a školní jídelny – ul. Raisova</w:t>
      </w:r>
      <w:bookmarkEnd w:id="6"/>
    </w:p>
    <w:p w:rsidR="004D0E20" w:rsidRPr="004D0E20" w:rsidRDefault="004D0E20" w:rsidP="004D0E20"/>
    <w:p w:rsidR="00834E69" w:rsidRDefault="00335A62" w:rsidP="00834E6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města Dobřichovice seznámil radu s návrhem rozpočtu k projektu Přístavba školy a školní jídelny v ul. Raisova. </w:t>
      </w:r>
      <w:r w:rsidR="00834E69" w:rsidRPr="00834E69">
        <w:rPr>
          <w:rFonts w:ascii="Arial" w:hAnsi="Arial" w:cs="Arial"/>
          <w:sz w:val="22"/>
          <w:szCs w:val="22"/>
        </w:rPr>
        <w:t xml:space="preserve">Oproti předpokladům je rozpočet navýšen </w:t>
      </w:r>
      <w:r w:rsidR="006B2E48">
        <w:rPr>
          <w:rFonts w:ascii="Arial" w:hAnsi="Arial" w:cs="Arial"/>
          <w:sz w:val="22"/>
          <w:szCs w:val="22"/>
        </w:rPr>
        <w:t>na</w:t>
      </w:r>
      <w:r w:rsidR="006B2E48" w:rsidRPr="00834E69">
        <w:rPr>
          <w:rFonts w:ascii="Arial" w:hAnsi="Arial" w:cs="Arial"/>
          <w:sz w:val="22"/>
          <w:szCs w:val="22"/>
        </w:rPr>
        <w:t xml:space="preserve"> </w:t>
      </w:r>
      <w:r w:rsidR="00834E69" w:rsidRPr="00834E69">
        <w:rPr>
          <w:rFonts w:ascii="Arial" w:hAnsi="Arial" w:cs="Arial"/>
          <w:sz w:val="22"/>
          <w:szCs w:val="22"/>
        </w:rPr>
        <w:t>cca dvojnásobek předpokládané částky</w:t>
      </w:r>
      <w:r w:rsidR="00293E69">
        <w:rPr>
          <w:rFonts w:ascii="Arial" w:hAnsi="Arial" w:cs="Arial"/>
          <w:sz w:val="22"/>
          <w:szCs w:val="22"/>
        </w:rPr>
        <w:t>; radní se shodli na neúnosnosti tohoto navýšení</w:t>
      </w:r>
      <w:r>
        <w:rPr>
          <w:rFonts w:ascii="Arial" w:hAnsi="Arial" w:cs="Arial"/>
          <w:sz w:val="22"/>
          <w:szCs w:val="22"/>
        </w:rPr>
        <w:t xml:space="preserve"> </w:t>
      </w:r>
      <w:r w:rsidR="00293E69">
        <w:rPr>
          <w:rFonts w:ascii="Arial" w:hAnsi="Arial" w:cs="Arial"/>
          <w:sz w:val="22"/>
          <w:szCs w:val="22"/>
        </w:rPr>
        <w:t xml:space="preserve">a diskutovali o dalších krocích </w:t>
      </w:r>
      <w:r w:rsidR="00834E69" w:rsidRPr="00834E69">
        <w:rPr>
          <w:rFonts w:ascii="Arial" w:hAnsi="Arial" w:cs="Arial"/>
          <w:sz w:val="22"/>
          <w:szCs w:val="22"/>
        </w:rPr>
        <w:t>(rozložení financování v čase, hledání úspor v projektu apod.).</w:t>
      </w:r>
    </w:p>
    <w:p w:rsidR="00834E69" w:rsidRDefault="00834E69" w:rsidP="00834E6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V. Bezděk předložil radě výstup </w:t>
      </w:r>
      <w:r w:rsidR="00293E6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 konzultace a finanční kalkulaci jednoho z dodavatelů </w:t>
      </w:r>
      <w:proofErr w:type="spellStart"/>
      <w:r>
        <w:rPr>
          <w:rFonts w:ascii="Arial" w:hAnsi="Arial" w:cs="Arial"/>
          <w:sz w:val="22"/>
          <w:szCs w:val="22"/>
        </w:rPr>
        <w:t>gastrotechnologií</w:t>
      </w:r>
      <w:proofErr w:type="spellEnd"/>
      <w:r>
        <w:rPr>
          <w:rFonts w:ascii="Arial" w:hAnsi="Arial" w:cs="Arial"/>
          <w:sz w:val="22"/>
          <w:szCs w:val="22"/>
        </w:rPr>
        <w:t xml:space="preserve">, dle které je možné </w:t>
      </w:r>
      <w:r w:rsidR="00293E69">
        <w:rPr>
          <w:rFonts w:ascii="Arial" w:hAnsi="Arial" w:cs="Arial"/>
          <w:sz w:val="22"/>
          <w:szCs w:val="22"/>
        </w:rPr>
        <w:t xml:space="preserve">jen </w:t>
      </w:r>
      <w:r>
        <w:rPr>
          <w:rFonts w:ascii="Arial" w:hAnsi="Arial" w:cs="Arial"/>
          <w:sz w:val="22"/>
          <w:szCs w:val="22"/>
        </w:rPr>
        <w:t xml:space="preserve">na této položce ušetřit částku 1,1 mil. Kč. </w:t>
      </w:r>
    </w:p>
    <w:p w:rsidR="00525607" w:rsidRDefault="00525607" w:rsidP="00525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Diskuze se online zúčastnil i Ing. arch. Hájek. Ten uvedl, že zmiňovaný rozpočet vznikl na základě studie a v okamžiku, kdy ještě nebyl znám přesný rozsah rekonstrukce </w:t>
      </w:r>
      <w:proofErr w:type="spellStart"/>
      <w:r>
        <w:rPr>
          <w:rFonts w:ascii="Arial" w:hAnsi="Arial" w:cs="Arial"/>
          <w:sz w:val="22"/>
          <w:szCs w:val="22"/>
        </w:rPr>
        <w:t>gastroprovozu</w:t>
      </w:r>
      <w:proofErr w:type="spellEnd"/>
      <w:r>
        <w:rPr>
          <w:rFonts w:ascii="Arial" w:hAnsi="Arial" w:cs="Arial"/>
          <w:sz w:val="22"/>
          <w:szCs w:val="22"/>
        </w:rPr>
        <w:t xml:space="preserve"> a její vliv na další nutné zásahy do stávajícího stavu budovy. Jako další příčinu navýšení rozpočtu zmínil nutné úpravy některých částí díla tak, aby vyhovovaly současným požárním předpisům. Dále poukázal i na růst cen stavebních prací. Zároveň uznal, že by bývalo bylo vhodné aktualizovat rozpočet ve fázi dokončení dokumentace pro </w:t>
      </w:r>
      <w:proofErr w:type="spellStart"/>
      <w:r>
        <w:rPr>
          <w:rFonts w:ascii="Arial" w:hAnsi="Arial" w:cs="Arial"/>
          <w:sz w:val="22"/>
          <w:szCs w:val="22"/>
        </w:rPr>
        <w:t>ÚR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SP</w:t>
      </w:r>
      <w:proofErr w:type="spellEnd"/>
      <w:r>
        <w:rPr>
          <w:rFonts w:ascii="Arial" w:hAnsi="Arial" w:cs="Arial"/>
          <w:sz w:val="22"/>
          <w:szCs w:val="22"/>
        </w:rPr>
        <w:t xml:space="preserve"> a město by tak bylo včas informováno o možném výrazném navýšení ceny rekonstrukce.  Ing. Architekt Hájek slíbil vytipovat možné úspory v jednotlivých částech projektu, přičemž snížení ceny lze očekávat i v rámci výběrového řízení na dodavatele.</w:t>
      </w:r>
    </w:p>
    <w:p w:rsidR="00BF0A0A" w:rsidRDefault="00E82766" w:rsidP="00E82766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82766">
        <w:rPr>
          <w:rFonts w:ascii="Arial" w:hAnsi="Arial" w:cs="Arial"/>
          <w:sz w:val="22"/>
          <w:szCs w:val="22"/>
        </w:rPr>
        <w:t>Rada města v závěru zformulovala z</w:t>
      </w:r>
      <w:r w:rsidR="002969DE">
        <w:rPr>
          <w:rFonts w:ascii="Arial" w:hAnsi="Arial" w:cs="Arial"/>
          <w:sz w:val="22"/>
          <w:szCs w:val="22"/>
        </w:rPr>
        <w:t>a</w:t>
      </w:r>
      <w:r w:rsidRPr="00E82766">
        <w:rPr>
          <w:rFonts w:ascii="Arial" w:hAnsi="Arial" w:cs="Arial"/>
          <w:sz w:val="22"/>
          <w:szCs w:val="22"/>
        </w:rPr>
        <w:t>dání, které předloží starosta Ing. arch</w:t>
      </w:r>
      <w:r w:rsidR="002969DE">
        <w:rPr>
          <w:rFonts w:ascii="Arial" w:hAnsi="Arial" w:cs="Arial"/>
          <w:sz w:val="22"/>
          <w:szCs w:val="22"/>
        </w:rPr>
        <w:t>.</w:t>
      </w:r>
      <w:r w:rsidRPr="00E82766">
        <w:rPr>
          <w:rFonts w:ascii="Arial" w:hAnsi="Arial" w:cs="Arial"/>
          <w:sz w:val="22"/>
          <w:szCs w:val="22"/>
        </w:rPr>
        <w:t xml:space="preserve"> Hájkovi; toto zadání bude obsahovat </w:t>
      </w:r>
      <w:r w:rsidR="006B2E48">
        <w:rPr>
          <w:rFonts w:ascii="Arial" w:hAnsi="Arial" w:cs="Arial"/>
          <w:sz w:val="22"/>
          <w:szCs w:val="22"/>
        </w:rPr>
        <w:t>vyhledá</w:t>
      </w:r>
      <w:r w:rsidR="006B2E48" w:rsidRPr="00E82766">
        <w:rPr>
          <w:rFonts w:ascii="Arial" w:hAnsi="Arial" w:cs="Arial"/>
          <w:sz w:val="22"/>
          <w:szCs w:val="22"/>
        </w:rPr>
        <w:t>ní</w:t>
      </w:r>
      <w:r w:rsidR="006B2E48">
        <w:rPr>
          <w:rFonts w:ascii="Arial" w:hAnsi="Arial" w:cs="Arial"/>
          <w:sz w:val="22"/>
          <w:szCs w:val="22"/>
        </w:rPr>
        <w:t xml:space="preserve"> možných</w:t>
      </w:r>
      <w:r w:rsidR="006B2E48" w:rsidRPr="00E82766">
        <w:rPr>
          <w:rFonts w:ascii="Arial" w:hAnsi="Arial" w:cs="Arial"/>
          <w:sz w:val="22"/>
          <w:szCs w:val="22"/>
        </w:rPr>
        <w:t xml:space="preserve"> </w:t>
      </w:r>
      <w:r w:rsidRPr="00E82766">
        <w:rPr>
          <w:rFonts w:ascii="Arial" w:hAnsi="Arial" w:cs="Arial"/>
          <w:sz w:val="22"/>
          <w:szCs w:val="22"/>
        </w:rPr>
        <w:t xml:space="preserve">úspor v projektu od projektantů, </w:t>
      </w:r>
      <w:r>
        <w:rPr>
          <w:rFonts w:ascii="Arial" w:hAnsi="Arial" w:cs="Arial"/>
          <w:sz w:val="22"/>
          <w:szCs w:val="22"/>
        </w:rPr>
        <w:t>které neovlivní samotnou architekturu</w:t>
      </w:r>
      <w:r w:rsidRPr="00E82766">
        <w:rPr>
          <w:rFonts w:ascii="Arial" w:hAnsi="Arial" w:cs="Arial"/>
          <w:sz w:val="22"/>
          <w:szCs w:val="22"/>
        </w:rPr>
        <w:t>, nicméně mohou se dotknout např. volby materiálů v případech, kdy nepůjde o pohledové záležitosti</w:t>
      </w:r>
      <w:r w:rsidR="00A17374">
        <w:rPr>
          <w:rFonts w:ascii="Arial" w:hAnsi="Arial" w:cs="Arial"/>
          <w:sz w:val="22"/>
          <w:szCs w:val="22"/>
        </w:rPr>
        <w:t xml:space="preserve">; další úspory pak bude starosta požadovat v zařízení </w:t>
      </w:r>
      <w:proofErr w:type="spellStart"/>
      <w:r w:rsidR="00A17374">
        <w:rPr>
          <w:rFonts w:ascii="Arial" w:hAnsi="Arial" w:cs="Arial"/>
          <w:sz w:val="22"/>
          <w:szCs w:val="22"/>
        </w:rPr>
        <w:t>gastroprovozu</w:t>
      </w:r>
      <w:proofErr w:type="spellEnd"/>
      <w:r w:rsidR="00114433">
        <w:rPr>
          <w:rFonts w:ascii="Arial" w:hAnsi="Arial" w:cs="Arial"/>
          <w:sz w:val="22"/>
          <w:szCs w:val="22"/>
        </w:rPr>
        <w:t xml:space="preserve"> </w:t>
      </w:r>
      <w:r w:rsidR="002969DE">
        <w:rPr>
          <w:rFonts w:ascii="Arial" w:hAnsi="Arial" w:cs="Arial"/>
          <w:sz w:val="22"/>
          <w:szCs w:val="22"/>
        </w:rPr>
        <w:t xml:space="preserve">– ohledně </w:t>
      </w:r>
      <w:proofErr w:type="spellStart"/>
      <w:r w:rsidR="002969DE">
        <w:rPr>
          <w:rFonts w:ascii="Arial" w:hAnsi="Arial" w:cs="Arial"/>
          <w:sz w:val="22"/>
          <w:szCs w:val="22"/>
        </w:rPr>
        <w:t>gastrotechnologií</w:t>
      </w:r>
      <w:proofErr w:type="spellEnd"/>
      <w:r w:rsidR="002969DE">
        <w:rPr>
          <w:rFonts w:ascii="Arial" w:hAnsi="Arial" w:cs="Arial"/>
          <w:sz w:val="22"/>
          <w:szCs w:val="22"/>
        </w:rPr>
        <w:t xml:space="preserve"> je třeba klást i požadavek, aby byl návrh koncipován jako otevřené řešení tak, aby se </w:t>
      </w:r>
      <w:r w:rsidR="002969DE" w:rsidRPr="002969DE">
        <w:rPr>
          <w:rFonts w:ascii="Arial" w:hAnsi="Arial" w:cs="Arial"/>
          <w:sz w:val="22"/>
          <w:szCs w:val="22"/>
        </w:rPr>
        <w:t>soutěže mohlo účastnit co nejširší spektrum konkurenčních, i českých firem, vyrábějících gastro vybavení. Dodavatelé by přitom neměli být striktně limitováni např. rozměrovými parametry (moduly) jednotlivých prvků zařízení kuchyně, aby tak nebyl preferován jeden konkrétní výrobce.</w:t>
      </w:r>
      <w:r w:rsidR="002969DE">
        <w:rPr>
          <w:rFonts w:ascii="Arial" w:hAnsi="Arial" w:cs="Arial"/>
          <w:sz w:val="22"/>
          <w:szCs w:val="22"/>
        </w:rPr>
        <w:t xml:space="preserve"> Dalším požadavkem města na Ing. arch. Hájka bude </w:t>
      </w:r>
      <w:r w:rsidR="002969DE" w:rsidRPr="002969DE">
        <w:rPr>
          <w:rFonts w:ascii="Arial" w:hAnsi="Arial" w:cs="Arial"/>
          <w:sz w:val="22"/>
          <w:szCs w:val="22"/>
        </w:rPr>
        <w:t>prověření potřeby a oprávněnosti "</w:t>
      </w:r>
      <w:proofErr w:type="spellStart"/>
      <w:r w:rsidR="002969DE" w:rsidRPr="002969DE">
        <w:rPr>
          <w:rFonts w:ascii="Arial" w:hAnsi="Arial" w:cs="Arial"/>
          <w:sz w:val="22"/>
          <w:szCs w:val="22"/>
        </w:rPr>
        <w:t>gastrem</w:t>
      </w:r>
      <w:proofErr w:type="spellEnd"/>
      <w:r w:rsidR="002969DE" w:rsidRPr="002969DE">
        <w:rPr>
          <w:rFonts w:ascii="Arial" w:hAnsi="Arial" w:cs="Arial"/>
          <w:sz w:val="22"/>
          <w:szCs w:val="22"/>
        </w:rPr>
        <w:t xml:space="preserve"> vyvolaných" stavebních požadavků a úprav</w:t>
      </w:r>
      <w:r w:rsidR="002969DE">
        <w:rPr>
          <w:rFonts w:ascii="Arial" w:hAnsi="Arial" w:cs="Arial"/>
          <w:sz w:val="22"/>
          <w:szCs w:val="22"/>
        </w:rPr>
        <w:t xml:space="preserve">, o kterých se zmínil Ing. arch. Hájek ve svém online vstupu; město dále požaduje i </w:t>
      </w:r>
      <w:r w:rsidR="002969DE" w:rsidRPr="002969DE">
        <w:rPr>
          <w:rFonts w:ascii="Arial" w:hAnsi="Arial" w:cs="Arial"/>
          <w:sz w:val="22"/>
          <w:szCs w:val="22"/>
        </w:rPr>
        <w:t>maximální možné využití stávajícího zařízení kuchyně (při zachování standardů střední úrovně kvality), které je v mnoha případech poměrně nové a po stránce funkčnosti plně vyhovující</w:t>
      </w:r>
      <w:r w:rsidR="002969DE">
        <w:rPr>
          <w:rFonts w:ascii="Arial" w:hAnsi="Arial" w:cs="Arial"/>
          <w:sz w:val="22"/>
          <w:szCs w:val="22"/>
        </w:rPr>
        <w:t>; je třeba upozornit projektanty na maximální částku, kterou je město schopno do tohoto segmentu investovat (cca 4 mil. Kč).</w:t>
      </w:r>
    </w:p>
    <w:p w:rsidR="00005514" w:rsidRDefault="00005514" w:rsidP="00005514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závěru diskuze k tomuto bodu zkonstatoval starosta, že je třeba oslovit některou z organizací, která se zabývá </w:t>
      </w:r>
      <w:proofErr w:type="spellStart"/>
      <w:r>
        <w:rPr>
          <w:rFonts w:ascii="Arial" w:hAnsi="Arial" w:cs="Arial"/>
          <w:sz w:val="22"/>
          <w:szCs w:val="22"/>
        </w:rPr>
        <w:t>cost</w:t>
      </w:r>
      <w:proofErr w:type="spellEnd"/>
      <w:r>
        <w:rPr>
          <w:rFonts w:ascii="Arial" w:hAnsi="Arial" w:cs="Arial"/>
          <w:sz w:val="22"/>
          <w:szCs w:val="22"/>
        </w:rPr>
        <w:t xml:space="preserve"> managementem a která bude </w:t>
      </w:r>
      <w:r w:rsidR="007240F2">
        <w:rPr>
          <w:rFonts w:ascii="Arial" w:hAnsi="Arial" w:cs="Arial"/>
          <w:sz w:val="22"/>
          <w:szCs w:val="22"/>
        </w:rPr>
        <w:t xml:space="preserve">hlídat </w:t>
      </w:r>
      <w:r>
        <w:rPr>
          <w:rFonts w:ascii="Arial" w:hAnsi="Arial" w:cs="Arial"/>
          <w:sz w:val="22"/>
          <w:szCs w:val="22"/>
        </w:rPr>
        <w:t>náklady této zakázky. Členové rady se pak shodli na tom, že realizace přístavby školy a školní jídelny v ulici Raisova v létě 2020 není příliš reálné a uspěchání této zakázky nese značná rizika.</w:t>
      </w:r>
    </w:p>
    <w:p w:rsidR="00BF0A0A" w:rsidRPr="00834E69" w:rsidRDefault="00BF0A0A" w:rsidP="00834E6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1D3900" w:rsidRDefault="00E35531" w:rsidP="0092578A">
      <w:pPr>
        <w:spacing w:line="360" w:lineRule="auto"/>
      </w:pPr>
      <w:r>
        <w:t xml:space="preserve"> </w:t>
      </w:r>
    </w:p>
    <w:p w:rsidR="001D3900" w:rsidRDefault="001D3900" w:rsidP="001D3900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4E7047">
        <w:rPr>
          <w:b/>
          <w:u w:val="single"/>
        </w:rPr>
        <w:t>5</w:t>
      </w:r>
      <w:r>
        <w:rPr>
          <w:b/>
          <w:u w:val="single"/>
        </w:rPr>
        <w:t>-2</w:t>
      </w:r>
      <w:r w:rsidR="00834E69">
        <w:rPr>
          <w:b/>
          <w:u w:val="single"/>
        </w:rPr>
        <w:t>6</w:t>
      </w:r>
      <w:r>
        <w:rPr>
          <w:b/>
          <w:u w:val="single"/>
        </w:rPr>
        <w:t>-20</w:t>
      </w:r>
    </w:p>
    <w:p w:rsidR="001D3900" w:rsidRDefault="001D3900" w:rsidP="001D3900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005514" w:rsidRDefault="00834E69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834E69">
        <w:rPr>
          <w:bCs/>
          <w:iCs/>
        </w:rPr>
        <w:t>pověřuje starostu jednáním s</w:t>
      </w:r>
      <w:r w:rsidR="00BF0A0A">
        <w:rPr>
          <w:bCs/>
          <w:iCs/>
        </w:rPr>
        <w:t> </w:t>
      </w:r>
      <w:r w:rsidRPr="00834E69">
        <w:rPr>
          <w:bCs/>
          <w:iCs/>
        </w:rPr>
        <w:t>projektantem</w:t>
      </w:r>
      <w:r w:rsidR="00BF0A0A">
        <w:rPr>
          <w:bCs/>
          <w:iCs/>
        </w:rPr>
        <w:t xml:space="preserve"> </w:t>
      </w:r>
      <w:r w:rsidR="00005514">
        <w:rPr>
          <w:bCs/>
          <w:iCs/>
        </w:rPr>
        <w:t>na téma snížení ceny projektu Přístavba školy a školní jídelny v ulici Raisova</w:t>
      </w:r>
    </w:p>
    <w:p w:rsidR="00834E69" w:rsidRPr="00834E69" w:rsidRDefault="00834E69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834E69">
        <w:rPr>
          <w:bCs/>
          <w:iCs/>
        </w:rPr>
        <w:lastRenderedPageBreak/>
        <w:t>pověřuje starostu prověřením možností získání dotace na přístavbu školní jídelny, resp. na jednotlivé části této stavební akce (vybavení kuchyně, vybavení jídelny, šaten, stavební část atd.)</w:t>
      </w:r>
    </w:p>
    <w:p w:rsidR="00421EE4" w:rsidRPr="00421EE4" w:rsidRDefault="00421EE4" w:rsidP="00421EE4">
      <w:pPr>
        <w:pStyle w:val="Radausnesen"/>
        <w:spacing w:before="0"/>
        <w:ind w:left="714" w:firstLine="0"/>
        <w:contextualSpacing/>
        <w:rPr>
          <w:bCs/>
          <w:i w:val="0"/>
          <w:iCs/>
        </w:rPr>
      </w:pPr>
    </w:p>
    <w:p w:rsidR="0032224B" w:rsidRPr="00520DFF" w:rsidRDefault="0032224B" w:rsidP="0032224B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32224B" w:rsidRPr="00E378EC" w:rsidRDefault="0032224B" w:rsidP="0032224B"/>
    <w:p w:rsidR="004E7047" w:rsidRDefault="004E7047" w:rsidP="004E6B87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834E69" w:rsidRPr="00834E69" w:rsidRDefault="00834E69" w:rsidP="00834E69">
      <w:pPr>
        <w:pStyle w:val="Nadpis1"/>
        <w:numPr>
          <w:ilvl w:val="0"/>
          <w:numId w:val="7"/>
        </w:numPr>
      </w:pPr>
      <w:bookmarkStart w:id="7" w:name="_Toc39168800"/>
      <w:r w:rsidRPr="00834E69">
        <w:t>Nátěr mostu</w:t>
      </w:r>
      <w:bookmarkEnd w:id="7"/>
    </w:p>
    <w:p w:rsidR="00D51C86" w:rsidRDefault="00D51C86" w:rsidP="00421EE4"/>
    <w:p w:rsidR="002363C1" w:rsidRDefault="002363C1" w:rsidP="00BF0A0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diskutovala i </w:t>
      </w:r>
      <w:r w:rsidR="007240F2">
        <w:rPr>
          <w:rFonts w:ascii="Arial" w:hAnsi="Arial" w:cs="Arial"/>
          <w:sz w:val="22"/>
          <w:szCs w:val="22"/>
        </w:rPr>
        <w:t xml:space="preserve">pravděpodobné </w:t>
      </w:r>
      <w:r>
        <w:rPr>
          <w:rFonts w:ascii="Arial" w:hAnsi="Arial" w:cs="Arial"/>
          <w:sz w:val="22"/>
          <w:szCs w:val="22"/>
        </w:rPr>
        <w:t>navýšení částky určené na nátěr mostu přes Berounku</w:t>
      </w:r>
      <w:r w:rsidR="007240F2">
        <w:rPr>
          <w:rFonts w:ascii="Arial" w:hAnsi="Arial" w:cs="Arial"/>
          <w:sz w:val="22"/>
          <w:szCs w:val="22"/>
        </w:rPr>
        <w:t>, o němž informoval Ing. Kaplan</w:t>
      </w:r>
      <w:r>
        <w:rPr>
          <w:rFonts w:ascii="Arial" w:hAnsi="Arial" w:cs="Arial"/>
          <w:sz w:val="22"/>
          <w:szCs w:val="22"/>
        </w:rPr>
        <w:t xml:space="preserve">; </w:t>
      </w:r>
      <w:r w:rsidR="00BF0A0A" w:rsidRPr="00BF0A0A">
        <w:rPr>
          <w:rFonts w:ascii="Arial" w:hAnsi="Arial" w:cs="Arial"/>
          <w:sz w:val="22"/>
          <w:szCs w:val="22"/>
        </w:rPr>
        <w:t>Původní cena 3 mil.</w:t>
      </w:r>
      <w:r>
        <w:rPr>
          <w:rFonts w:ascii="Arial" w:hAnsi="Arial" w:cs="Arial"/>
          <w:sz w:val="22"/>
          <w:szCs w:val="22"/>
        </w:rPr>
        <w:t xml:space="preserve"> se aktuálně dostala k částce</w:t>
      </w:r>
      <w:r w:rsidR="00BF0A0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F0A0A">
        <w:rPr>
          <w:rFonts w:ascii="Arial" w:hAnsi="Arial" w:cs="Arial"/>
          <w:sz w:val="22"/>
          <w:szCs w:val="22"/>
        </w:rPr>
        <w:t>6 – 8</w:t>
      </w:r>
      <w:proofErr w:type="gramEnd"/>
      <w:r w:rsidR="00BF0A0A">
        <w:rPr>
          <w:rFonts w:ascii="Arial" w:hAnsi="Arial" w:cs="Arial"/>
          <w:sz w:val="22"/>
          <w:szCs w:val="22"/>
        </w:rPr>
        <w:t xml:space="preserve"> mil</w:t>
      </w:r>
      <w:r>
        <w:rPr>
          <w:rFonts w:ascii="Arial" w:hAnsi="Arial" w:cs="Arial"/>
          <w:sz w:val="22"/>
          <w:szCs w:val="22"/>
        </w:rPr>
        <w:t xml:space="preserve">., nejvyšší položkou je pronájem lešení. Detailní hledání úspor bude možné v okamžiku, kdy obdrží členové rady podklady v podobě podrobného rozpočtu od Ing. J. </w:t>
      </w:r>
      <w:r w:rsidR="007240F2">
        <w:rPr>
          <w:rFonts w:ascii="Arial" w:hAnsi="Arial" w:cs="Arial"/>
          <w:sz w:val="22"/>
          <w:szCs w:val="22"/>
        </w:rPr>
        <w:t>Abela, který jedná s projektantem</w:t>
      </w:r>
      <w:r>
        <w:rPr>
          <w:rFonts w:ascii="Arial" w:hAnsi="Arial" w:cs="Arial"/>
          <w:sz w:val="22"/>
          <w:szCs w:val="22"/>
        </w:rPr>
        <w:t>.</w:t>
      </w:r>
    </w:p>
    <w:p w:rsidR="00CC3DBA" w:rsidRPr="00BF0A0A" w:rsidRDefault="00BF0A0A" w:rsidP="00BF0A0A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06-2</w:t>
      </w:r>
      <w:r w:rsidR="00834E69">
        <w:rPr>
          <w:b/>
          <w:u w:val="single"/>
        </w:rPr>
        <w:t>6</w:t>
      </w:r>
      <w:r>
        <w:rPr>
          <w:b/>
          <w:u w:val="single"/>
        </w:rPr>
        <w:t>-20</w:t>
      </w:r>
    </w:p>
    <w:p w:rsidR="0032224B" w:rsidRDefault="0032224B" w:rsidP="0032224B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2363C1" w:rsidRPr="002363C1" w:rsidRDefault="00834E69" w:rsidP="00DD7C8F">
      <w:pPr>
        <w:pStyle w:val="Odstavecseseznamem"/>
        <w:numPr>
          <w:ilvl w:val="0"/>
          <w:numId w:val="10"/>
        </w:numPr>
        <w:pBdr>
          <w:bottom w:val="single" w:sz="4" w:space="1" w:color="auto"/>
        </w:pBdr>
        <w:spacing w:line="360" w:lineRule="auto"/>
        <w:ind w:left="643" w:firstLine="0"/>
        <w:jc w:val="left"/>
      </w:pPr>
      <w:r w:rsidRPr="002363C1">
        <w:rPr>
          <w:bCs/>
          <w:iCs/>
        </w:rPr>
        <w:t>bere na vědomí informaci o předpokládané výši nákladů na opravu nátěrů silničního mostu</w:t>
      </w:r>
      <w:r w:rsidR="002363C1">
        <w:rPr>
          <w:bCs/>
          <w:iCs/>
        </w:rPr>
        <w:t xml:space="preserve"> a pověřuje Ing. J. Abela zasláním podrobného rozpočtu opravy</w:t>
      </w:r>
      <w:r w:rsidR="007240F2">
        <w:rPr>
          <w:bCs/>
          <w:iCs/>
        </w:rPr>
        <w:t xml:space="preserve"> od projektanta</w:t>
      </w:r>
    </w:p>
    <w:p w:rsidR="002363C1" w:rsidRDefault="002363C1" w:rsidP="002363C1">
      <w:pPr>
        <w:pStyle w:val="Odstavecseseznamem"/>
        <w:pBdr>
          <w:bottom w:val="single" w:sz="4" w:space="1" w:color="auto"/>
        </w:pBdr>
        <w:spacing w:line="360" w:lineRule="auto"/>
        <w:ind w:left="643"/>
        <w:jc w:val="left"/>
        <w:rPr>
          <w:bCs/>
          <w:iCs/>
        </w:rPr>
      </w:pPr>
    </w:p>
    <w:p w:rsidR="0032224B" w:rsidRPr="004E7047" w:rsidRDefault="002363C1" w:rsidP="002363C1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2363C1">
        <w:t xml:space="preserve"> </w:t>
      </w:r>
      <w:r w:rsidR="0032224B" w:rsidRPr="00520DFF">
        <w:t xml:space="preserve">Pro usnesení hlasovali </w:t>
      </w:r>
      <w:r w:rsidR="0032224B">
        <w:t xml:space="preserve">všichni </w:t>
      </w:r>
      <w:r w:rsidR="0032224B" w:rsidRPr="009210A6">
        <w:t>přítomní členové</w:t>
      </w:r>
      <w:r w:rsidR="0032224B">
        <w:t xml:space="preserve"> rady.</w:t>
      </w:r>
    </w:p>
    <w:p w:rsidR="00834E69" w:rsidRDefault="00834E69" w:rsidP="00834E69">
      <w:pPr>
        <w:pStyle w:val="Nadpis1"/>
        <w:ind w:left="780"/>
      </w:pPr>
    </w:p>
    <w:p w:rsidR="00834E69" w:rsidRPr="00834E69" w:rsidRDefault="00834E69" w:rsidP="00834E69">
      <w:pPr>
        <w:pStyle w:val="Nadpis1"/>
        <w:numPr>
          <w:ilvl w:val="0"/>
          <w:numId w:val="7"/>
        </w:numPr>
      </w:pPr>
      <w:bookmarkStart w:id="8" w:name="_Toc39168801"/>
      <w:r w:rsidRPr="00834E69">
        <w:t>Karlštejn Tour – náhradní termín 30. 8.</w:t>
      </w:r>
      <w:bookmarkEnd w:id="8"/>
      <w:r w:rsidRPr="00834E69">
        <w:t xml:space="preserve"> </w:t>
      </w:r>
    </w:p>
    <w:p w:rsidR="005E102C" w:rsidRDefault="005E102C" w:rsidP="0032224B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34E69" w:rsidRPr="00834E69" w:rsidRDefault="00834E69" w:rsidP="00834E6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34E69">
        <w:rPr>
          <w:rFonts w:ascii="Arial" w:hAnsi="Arial" w:cs="Arial"/>
          <w:sz w:val="22"/>
          <w:szCs w:val="22"/>
        </w:rPr>
        <w:t>Organizátor závodu navrhuje, aby náhradní termín závodu Kolo pro život proběhl ve stejném termínu, jako vinařské slavnosti</w:t>
      </w:r>
      <w:r>
        <w:rPr>
          <w:rFonts w:ascii="Arial" w:hAnsi="Arial" w:cs="Arial"/>
          <w:sz w:val="22"/>
          <w:szCs w:val="22"/>
        </w:rPr>
        <w:t>, a částečně se stal jeho součástí.</w:t>
      </w:r>
      <w:r w:rsidRPr="00834E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Rada diskutovala o tom, z</w:t>
      </w:r>
      <w:r w:rsidRPr="00834E69">
        <w:rPr>
          <w:rFonts w:ascii="Arial" w:hAnsi="Arial" w:cs="Arial"/>
          <w:sz w:val="22"/>
          <w:szCs w:val="22"/>
        </w:rPr>
        <w:t xml:space="preserve">da by pro obyvatele Dobřichovic nebyly tyto dvě akce současně již příliš velká zátěž. Navíc je velmi pravděpodobné, že v tomto termínu bude zrovna probíhat rekonstrukce Randovy a </w:t>
      </w:r>
      <w:r w:rsidR="007240F2">
        <w:rPr>
          <w:rFonts w:ascii="Arial" w:hAnsi="Arial" w:cs="Arial"/>
          <w:sz w:val="22"/>
          <w:szCs w:val="22"/>
        </w:rPr>
        <w:t xml:space="preserve">první části </w:t>
      </w:r>
      <w:r w:rsidRPr="00834E69">
        <w:rPr>
          <w:rFonts w:ascii="Arial" w:hAnsi="Arial" w:cs="Arial"/>
          <w:sz w:val="22"/>
          <w:szCs w:val="22"/>
        </w:rPr>
        <w:t xml:space="preserve">Anglické ul., což by situaci ještě zkomplikovalo. </w:t>
      </w:r>
    </w:p>
    <w:p w:rsidR="005E102C" w:rsidRPr="0032224B" w:rsidRDefault="005E102C" w:rsidP="00A2004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CC3DBA">
        <w:rPr>
          <w:b/>
          <w:u w:val="single"/>
        </w:rPr>
        <w:t>7</w:t>
      </w:r>
      <w:r>
        <w:rPr>
          <w:b/>
          <w:u w:val="single"/>
        </w:rPr>
        <w:t>-2</w:t>
      </w:r>
      <w:r w:rsidR="00834E69">
        <w:rPr>
          <w:b/>
          <w:u w:val="single"/>
        </w:rPr>
        <w:t>6</w:t>
      </w:r>
      <w:r>
        <w:rPr>
          <w:b/>
          <w:u w:val="single"/>
        </w:rPr>
        <w:t>-20</w:t>
      </w:r>
    </w:p>
    <w:p w:rsidR="00DE04F3" w:rsidRDefault="00DE04F3" w:rsidP="00DE04F3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34E69" w:rsidRDefault="00834E69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834E69">
        <w:rPr>
          <w:bCs/>
          <w:iCs/>
        </w:rPr>
        <w:t>nesouhlasí s realizací závodu v termínu 29</w:t>
      </w:r>
      <w:r>
        <w:rPr>
          <w:bCs/>
          <w:iCs/>
        </w:rPr>
        <w:t xml:space="preserve">. - </w:t>
      </w:r>
      <w:r w:rsidRPr="00834E69">
        <w:rPr>
          <w:bCs/>
          <w:iCs/>
        </w:rPr>
        <w:t>30.</w:t>
      </w:r>
      <w:r>
        <w:rPr>
          <w:bCs/>
          <w:iCs/>
        </w:rPr>
        <w:t xml:space="preserve"> </w:t>
      </w:r>
      <w:r w:rsidRPr="00834E69">
        <w:rPr>
          <w:bCs/>
          <w:iCs/>
        </w:rPr>
        <w:t>8. z důvodu současného pořádání vinařských slavností a pravděpodobného termínu rekonstrukce ulic Randovy a Anglické</w:t>
      </w:r>
    </w:p>
    <w:p w:rsidR="002363C1" w:rsidRPr="00834E69" w:rsidRDefault="002363C1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>
        <w:rPr>
          <w:bCs/>
          <w:iCs/>
        </w:rPr>
        <w:lastRenderedPageBreak/>
        <w:t>pověřuje starostu komunikací s organizátorem závodu oh</w:t>
      </w:r>
      <w:r w:rsidR="00030B5A">
        <w:rPr>
          <w:bCs/>
          <w:iCs/>
        </w:rPr>
        <w:t>ledně návrhu jiného termínu</w:t>
      </w:r>
    </w:p>
    <w:p w:rsidR="00EB3E7C" w:rsidRPr="00771267" w:rsidRDefault="00EB3E7C" w:rsidP="00EB3E7C">
      <w:pPr>
        <w:pStyle w:val="Radausnesen"/>
        <w:spacing w:before="0"/>
        <w:ind w:left="720" w:firstLine="0"/>
        <w:contextualSpacing/>
        <w:rPr>
          <w:bCs/>
          <w:i w:val="0"/>
          <w:iCs/>
        </w:rPr>
      </w:pPr>
    </w:p>
    <w:p w:rsidR="00C3134F" w:rsidRPr="004E7047" w:rsidRDefault="00C3134F" w:rsidP="00C3134F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</w:t>
      </w:r>
      <w:r>
        <w:t xml:space="preserve"> rady.</w:t>
      </w:r>
    </w:p>
    <w:p w:rsidR="00CC3DBA" w:rsidRDefault="00CC3DBA" w:rsidP="00C642A2">
      <w:pPr>
        <w:pStyle w:val="Odstavecseseznamem"/>
        <w:spacing w:line="360" w:lineRule="auto"/>
        <w:ind w:left="780"/>
        <w:rPr>
          <w:b/>
          <w:bCs/>
          <w:kern w:val="32"/>
          <w:sz w:val="32"/>
          <w:szCs w:val="32"/>
        </w:rPr>
      </w:pPr>
    </w:p>
    <w:p w:rsidR="00834E69" w:rsidRDefault="00834E69" w:rsidP="00834E69">
      <w:pPr>
        <w:pStyle w:val="Nadpis1"/>
        <w:numPr>
          <w:ilvl w:val="0"/>
          <w:numId w:val="7"/>
        </w:numPr>
      </w:pPr>
      <w:bookmarkStart w:id="9" w:name="_Toc39168802"/>
      <w:r>
        <w:t xml:space="preserve">Žádost o souhlasné stanovisko k vybudování domovní ČOV </w:t>
      </w:r>
      <w:proofErr w:type="gramStart"/>
      <w:r>
        <w:t>–  Tyršova</w:t>
      </w:r>
      <w:proofErr w:type="gramEnd"/>
      <w:r>
        <w:t xml:space="preserve"> č. ev. 71, č. k. 2999/3 a 2999/25</w:t>
      </w:r>
      <w:bookmarkEnd w:id="9"/>
      <w:r>
        <w:t xml:space="preserve"> </w:t>
      </w:r>
    </w:p>
    <w:p w:rsidR="00030B5A" w:rsidRPr="00030B5A" w:rsidRDefault="00030B5A" w:rsidP="00030B5A"/>
    <w:p w:rsidR="00030B5A" w:rsidRDefault="00030B5A" w:rsidP="00EB3E7C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o souhlasné stanovisko k vybudování domovní čistírny odpadních vod a likvidace dešťových vod – č. e. 71, č. k. 2999/3 a 2999/25, Tyršova ulice.</w:t>
      </w:r>
    </w:p>
    <w:p w:rsidR="00E46DE0" w:rsidRDefault="00030B5A" w:rsidP="00EB3E7C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46DE0" w:rsidRDefault="00E46DE0" w:rsidP="00E46DE0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08-2</w:t>
      </w:r>
      <w:r w:rsidR="00834E69">
        <w:rPr>
          <w:b/>
          <w:u w:val="single"/>
        </w:rPr>
        <w:t>6</w:t>
      </w:r>
      <w:r>
        <w:rPr>
          <w:b/>
          <w:u w:val="single"/>
        </w:rPr>
        <w:t>-20</w:t>
      </w:r>
    </w:p>
    <w:p w:rsidR="00E46DE0" w:rsidRDefault="00E46DE0" w:rsidP="00E46DE0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34E69" w:rsidRPr="00834E69" w:rsidRDefault="00834E69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834E69">
        <w:rPr>
          <w:bCs/>
          <w:iCs/>
        </w:rPr>
        <w:t xml:space="preserve">vydává souhlasné stanovisko k žádosti o vybudování domovní </w:t>
      </w:r>
      <w:proofErr w:type="gramStart"/>
      <w:r w:rsidRPr="00834E69">
        <w:rPr>
          <w:bCs/>
          <w:iCs/>
        </w:rPr>
        <w:t xml:space="preserve">ČOV </w:t>
      </w:r>
      <w:r w:rsidR="00030B5A">
        <w:rPr>
          <w:bCs/>
          <w:iCs/>
        </w:rPr>
        <w:t xml:space="preserve">- </w:t>
      </w:r>
      <w:r w:rsidRPr="00834E69">
        <w:rPr>
          <w:bCs/>
          <w:iCs/>
        </w:rPr>
        <w:t>Tyršova</w:t>
      </w:r>
      <w:proofErr w:type="gramEnd"/>
      <w:r w:rsidRPr="00834E69">
        <w:rPr>
          <w:bCs/>
          <w:iCs/>
        </w:rPr>
        <w:t xml:space="preserve"> č. ev. 71, č. k. 2999/3 a 2999/25 </w:t>
      </w:r>
    </w:p>
    <w:p w:rsidR="00E46DE0" w:rsidRPr="00771267" w:rsidRDefault="00E46DE0" w:rsidP="00E46DE0">
      <w:pPr>
        <w:pStyle w:val="Radausnesen"/>
        <w:spacing w:before="0"/>
        <w:ind w:left="720" w:firstLine="0"/>
        <w:contextualSpacing/>
        <w:rPr>
          <w:bCs/>
          <w:i w:val="0"/>
          <w:iCs/>
        </w:rPr>
      </w:pPr>
    </w:p>
    <w:p w:rsidR="00E46DE0" w:rsidRDefault="00E46DE0" w:rsidP="00D219A7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</w:t>
      </w:r>
      <w:r w:rsidR="00030B5A">
        <w:t xml:space="preserve"> členové rady.</w:t>
      </w:r>
    </w:p>
    <w:p w:rsidR="00D219A7" w:rsidRDefault="00D219A7" w:rsidP="00D219A7">
      <w:pPr>
        <w:pStyle w:val="Nadpis1"/>
        <w:ind w:left="780"/>
      </w:pPr>
    </w:p>
    <w:p w:rsidR="00834E69" w:rsidRPr="00834E69" w:rsidRDefault="00834E69" w:rsidP="00834E69">
      <w:pPr>
        <w:pStyle w:val="Nadpis1"/>
        <w:numPr>
          <w:ilvl w:val="0"/>
          <w:numId w:val="7"/>
        </w:numPr>
      </w:pPr>
      <w:bookmarkStart w:id="10" w:name="_Toc39168803"/>
      <w:r>
        <w:t>Žádost o vyjádření ke stavebnímu záměru – Přístavba a změna užívání objektu na pozemcích 2588 a 2589, Lesní č. ev. 98</w:t>
      </w:r>
      <w:bookmarkEnd w:id="10"/>
    </w:p>
    <w:p w:rsidR="000E06FE" w:rsidRDefault="000E06FE" w:rsidP="000E06FE"/>
    <w:p w:rsidR="00BF0A0A" w:rsidRDefault="00BF0A0A" w:rsidP="00030B5A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 w:rsidRPr="00030B5A">
        <w:rPr>
          <w:rFonts w:ascii="Arial" w:hAnsi="Arial" w:cs="Arial"/>
          <w:sz w:val="22"/>
          <w:szCs w:val="22"/>
        </w:rPr>
        <w:t>Rada</w:t>
      </w:r>
      <w:r w:rsidR="00030B5A">
        <w:rPr>
          <w:rFonts w:ascii="Arial" w:hAnsi="Arial" w:cs="Arial"/>
          <w:sz w:val="22"/>
          <w:szCs w:val="22"/>
        </w:rPr>
        <w:t xml:space="preserve"> projednala žádost o vyjádření ke stavebnímu </w:t>
      </w:r>
      <w:proofErr w:type="gramStart"/>
      <w:r w:rsidR="00030B5A">
        <w:rPr>
          <w:rFonts w:ascii="Arial" w:hAnsi="Arial" w:cs="Arial"/>
          <w:sz w:val="22"/>
          <w:szCs w:val="22"/>
        </w:rPr>
        <w:t xml:space="preserve">záměru - </w:t>
      </w:r>
      <w:r w:rsidR="00030B5A" w:rsidRPr="00030B5A">
        <w:rPr>
          <w:rFonts w:ascii="Arial" w:hAnsi="Arial" w:cs="Arial"/>
          <w:sz w:val="22"/>
          <w:szCs w:val="22"/>
        </w:rPr>
        <w:t>Přístavba</w:t>
      </w:r>
      <w:proofErr w:type="gramEnd"/>
      <w:r w:rsidR="00030B5A" w:rsidRPr="00030B5A">
        <w:rPr>
          <w:rFonts w:ascii="Arial" w:hAnsi="Arial" w:cs="Arial"/>
          <w:sz w:val="22"/>
          <w:szCs w:val="22"/>
        </w:rPr>
        <w:t xml:space="preserve"> a změna užívání objektu na pozemcích 2588 a 2589, Lesní č. ev. 98</w:t>
      </w:r>
      <w:r w:rsidR="00030B5A">
        <w:rPr>
          <w:rFonts w:ascii="Arial" w:hAnsi="Arial" w:cs="Arial"/>
          <w:sz w:val="22"/>
          <w:szCs w:val="22"/>
        </w:rPr>
        <w:t>; členové rady</w:t>
      </w:r>
      <w:r w:rsidRPr="00030B5A">
        <w:rPr>
          <w:rFonts w:ascii="Arial" w:hAnsi="Arial" w:cs="Arial"/>
          <w:sz w:val="22"/>
          <w:szCs w:val="22"/>
        </w:rPr>
        <w:t xml:space="preserve"> nenachází </w:t>
      </w:r>
      <w:r w:rsidR="00030B5A">
        <w:rPr>
          <w:rFonts w:ascii="Arial" w:hAnsi="Arial" w:cs="Arial"/>
          <w:sz w:val="22"/>
          <w:szCs w:val="22"/>
        </w:rPr>
        <w:t>nesoulad ani ve vztahu k</w:t>
      </w:r>
      <w:r w:rsidRPr="00030B5A">
        <w:rPr>
          <w:rFonts w:ascii="Arial" w:hAnsi="Arial" w:cs="Arial"/>
          <w:sz w:val="22"/>
          <w:szCs w:val="22"/>
        </w:rPr>
        <w:t> územním</w:t>
      </w:r>
      <w:r w:rsidR="00030B5A">
        <w:rPr>
          <w:rFonts w:ascii="Arial" w:hAnsi="Arial" w:cs="Arial"/>
          <w:sz w:val="22"/>
          <w:szCs w:val="22"/>
        </w:rPr>
        <w:t>u</w:t>
      </w:r>
      <w:r w:rsidRPr="00030B5A">
        <w:rPr>
          <w:rFonts w:ascii="Arial" w:hAnsi="Arial" w:cs="Arial"/>
          <w:sz w:val="22"/>
          <w:szCs w:val="22"/>
        </w:rPr>
        <w:t xml:space="preserve"> plán</w:t>
      </w:r>
      <w:r w:rsidR="00030B5A">
        <w:rPr>
          <w:rFonts w:ascii="Arial" w:hAnsi="Arial" w:cs="Arial"/>
          <w:sz w:val="22"/>
          <w:szCs w:val="22"/>
        </w:rPr>
        <w:t>u</w:t>
      </w:r>
      <w:r w:rsidRPr="00030B5A">
        <w:rPr>
          <w:rFonts w:ascii="Arial" w:hAnsi="Arial" w:cs="Arial"/>
          <w:sz w:val="22"/>
          <w:szCs w:val="22"/>
        </w:rPr>
        <w:t xml:space="preserve">, ani </w:t>
      </w:r>
      <w:r w:rsidR="00030B5A">
        <w:rPr>
          <w:rFonts w:ascii="Arial" w:hAnsi="Arial" w:cs="Arial"/>
          <w:sz w:val="22"/>
          <w:szCs w:val="22"/>
        </w:rPr>
        <w:t>k</w:t>
      </w:r>
      <w:r w:rsidRPr="00030B5A">
        <w:rPr>
          <w:rFonts w:ascii="Arial" w:hAnsi="Arial" w:cs="Arial"/>
          <w:sz w:val="22"/>
          <w:szCs w:val="22"/>
        </w:rPr>
        <w:t> rozměr</w:t>
      </w:r>
      <w:r w:rsidR="00030B5A">
        <w:rPr>
          <w:rFonts w:ascii="Arial" w:hAnsi="Arial" w:cs="Arial"/>
          <w:sz w:val="22"/>
          <w:szCs w:val="22"/>
        </w:rPr>
        <w:t>ům</w:t>
      </w:r>
      <w:r w:rsidRPr="00030B5A">
        <w:rPr>
          <w:rFonts w:ascii="Arial" w:hAnsi="Arial" w:cs="Arial"/>
          <w:sz w:val="22"/>
          <w:szCs w:val="22"/>
        </w:rPr>
        <w:t xml:space="preserve"> objektu. </w:t>
      </w:r>
    </w:p>
    <w:p w:rsidR="0082384B" w:rsidRPr="00030B5A" w:rsidRDefault="0082384B" w:rsidP="00030B5A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arch. F. Kandl se z důvodu střetu zájmu zdržel hlasování.</w:t>
      </w:r>
    </w:p>
    <w:p w:rsidR="00982406" w:rsidRDefault="00982406" w:rsidP="00982406">
      <w:pPr>
        <w:spacing w:line="360" w:lineRule="auto"/>
      </w:pPr>
    </w:p>
    <w:p w:rsidR="000E06FE" w:rsidRDefault="000E06FE" w:rsidP="000E06F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09-2</w:t>
      </w:r>
      <w:r w:rsidR="00834E69">
        <w:rPr>
          <w:b/>
          <w:u w:val="single"/>
        </w:rPr>
        <w:t>6</w:t>
      </w:r>
      <w:r>
        <w:rPr>
          <w:b/>
          <w:u w:val="single"/>
        </w:rPr>
        <w:t>-20</w:t>
      </w:r>
    </w:p>
    <w:p w:rsidR="000E06FE" w:rsidRDefault="000E06FE" w:rsidP="000E06F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B45130" w:rsidRDefault="00B45130" w:rsidP="00982406">
      <w:pPr>
        <w:spacing w:line="360" w:lineRule="auto"/>
      </w:pPr>
    </w:p>
    <w:p w:rsidR="00834E69" w:rsidRDefault="00834E69" w:rsidP="00834E69">
      <w:pPr>
        <w:pStyle w:val="Odstavecseseznamem"/>
        <w:numPr>
          <w:ilvl w:val="0"/>
          <w:numId w:val="10"/>
        </w:numPr>
        <w:spacing w:line="360" w:lineRule="auto"/>
        <w:rPr>
          <w:bCs/>
          <w:iCs/>
        </w:rPr>
      </w:pPr>
      <w:r w:rsidRPr="00834E69">
        <w:rPr>
          <w:bCs/>
          <w:iCs/>
        </w:rPr>
        <w:t>souhlasí s přístavbou a změnou užívání objektu na pozemcích 2588 a 2589, Lesní č. ev. 98</w:t>
      </w:r>
    </w:p>
    <w:p w:rsidR="00030B5A" w:rsidRDefault="00030B5A" w:rsidP="00030B5A">
      <w:pPr>
        <w:pStyle w:val="Odstavecseseznamem"/>
        <w:spacing w:line="360" w:lineRule="auto"/>
        <w:rPr>
          <w:bCs/>
          <w:iCs/>
        </w:rPr>
      </w:pPr>
    </w:p>
    <w:p w:rsidR="00030B5A" w:rsidRDefault="00030B5A" w:rsidP="00030B5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lastRenderedPageBreak/>
        <w:t>Pro usnesení hlasovali</w:t>
      </w:r>
      <w:r w:rsidR="00465470">
        <w:t xml:space="preserve"> 4</w:t>
      </w:r>
      <w:r>
        <w:t xml:space="preserve"> </w:t>
      </w:r>
      <w:r w:rsidRPr="009210A6">
        <w:t>přítomní</w:t>
      </w:r>
      <w:r w:rsidR="00465470">
        <w:t xml:space="preserve"> členové rady, 1 se zdržel.</w:t>
      </w:r>
      <w:r>
        <w:t xml:space="preserve"> </w:t>
      </w:r>
    </w:p>
    <w:p w:rsidR="00030B5A" w:rsidRPr="00834E69" w:rsidRDefault="00030B5A" w:rsidP="00030B5A">
      <w:pPr>
        <w:pStyle w:val="Odstavecseseznamem"/>
        <w:spacing w:line="360" w:lineRule="auto"/>
        <w:rPr>
          <w:bCs/>
          <w:iCs/>
        </w:rPr>
      </w:pPr>
    </w:p>
    <w:p w:rsidR="00B45130" w:rsidRDefault="00B45130" w:rsidP="00B45130">
      <w:pPr>
        <w:pStyle w:val="Odstavecseseznamem"/>
        <w:spacing w:line="360" w:lineRule="auto"/>
        <w:ind w:left="0"/>
        <w:rPr>
          <w:bCs/>
          <w:i/>
        </w:rPr>
      </w:pPr>
    </w:p>
    <w:p w:rsidR="001C6176" w:rsidRDefault="00BF0A0A" w:rsidP="00465470">
      <w:pPr>
        <w:pStyle w:val="Nadpis1"/>
        <w:numPr>
          <w:ilvl w:val="0"/>
          <w:numId w:val="7"/>
        </w:numPr>
      </w:pPr>
      <w:bookmarkStart w:id="11" w:name="_Toc39168804"/>
      <w:r>
        <w:t>Různé</w:t>
      </w:r>
      <w:bookmarkEnd w:id="11"/>
    </w:p>
    <w:p w:rsidR="00465470" w:rsidRPr="00465470" w:rsidRDefault="00465470" w:rsidP="00465470"/>
    <w:p w:rsidR="00465470" w:rsidRDefault="00465470" w:rsidP="00465470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se zabývala návrhem Ing. Bezděka o rozšíření počtu nádob na odpady u sběrného místa v ulici 5. května. Návrh na podzemní kontejner členové rady nepodpořili</w:t>
      </w:r>
      <w:r w:rsidR="007240F2">
        <w:rPr>
          <w:rFonts w:ascii="Arial" w:hAnsi="Arial" w:cs="Arial"/>
          <w:sz w:val="22"/>
          <w:szCs w:val="22"/>
        </w:rPr>
        <w:t xml:space="preserve"> (kombinace podzemního kontejneru současně s klasickými kontejnery na jednom místě by nevedla ke zlepšení estetického vnímání místa a znamenalo by komplikovanější svoz)</w:t>
      </w:r>
      <w:r>
        <w:rPr>
          <w:rFonts w:ascii="Arial" w:hAnsi="Arial" w:cs="Arial"/>
          <w:sz w:val="22"/>
          <w:szCs w:val="22"/>
        </w:rPr>
        <w:t xml:space="preserve">, započnou však práce směřující k možnosti </w:t>
      </w:r>
      <w:r w:rsidR="00312D2C">
        <w:rPr>
          <w:rFonts w:ascii="Arial" w:hAnsi="Arial" w:cs="Arial"/>
          <w:sz w:val="22"/>
          <w:szCs w:val="22"/>
        </w:rPr>
        <w:t xml:space="preserve">výrazného </w:t>
      </w:r>
      <w:r>
        <w:rPr>
          <w:rFonts w:ascii="Arial" w:hAnsi="Arial" w:cs="Arial"/>
          <w:sz w:val="22"/>
          <w:szCs w:val="22"/>
        </w:rPr>
        <w:t>navýšení počtu nádob (rozšíření plochy, posunutí lampy apod.).</w:t>
      </w:r>
    </w:p>
    <w:p w:rsidR="00BF0A0A" w:rsidRPr="00465470" w:rsidRDefault="00465470" w:rsidP="00465470">
      <w:pPr>
        <w:spacing w:line="360" w:lineRule="auto"/>
        <w:ind w:left="4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dále diskutovali o osvětlení přechodu pro chodce </w:t>
      </w:r>
      <w:r w:rsidR="00207343">
        <w:rPr>
          <w:rFonts w:ascii="Arial" w:hAnsi="Arial" w:cs="Arial"/>
          <w:sz w:val="22"/>
          <w:szCs w:val="22"/>
        </w:rPr>
        <w:t>v Palackého</w:t>
      </w:r>
      <w:r>
        <w:rPr>
          <w:rFonts w:ascii="Arial" w:hAnsi="Arial" w:cs="Arial"/>
          <w:sz w:val="22"/>
          <w:szCs w:val="22"/>
        </w:rPr>
        <w:t xml:space="preserve"> ulici u konce mostu přes Berounku – tajemník osloví zástupce společnosti </w:t>
      </w:r>
      <w:proofErr w:type="spellStart"/>
      <w:r>
        <w:rPr>
          <w:rFonts w:ascii="Arial" w:hAnsi="Arial" w:cs="Arial"/>
          <w:sz w:val="22"/>
          <w:szCs w:val="22"/>
        </w:rPr>
        <w:t>ELEKTROŠTIKA</w:t>
      </w:r>
      <w:proofErr w:type="spellEnd"/>
      <w:r>
        <w:rPr>
          <w:rFonts w:ascii="Arial" w:hAnsi="Arial" w:cs="Arial"/>
          <w:sz w:val="22"/>
          <w:szCs w:val="22"/>
        </w:rPr>
        <w:t xml:space="preserve"> o možnostech osvětlení přechodu.</w:t>
      </w:r>
    </w:p>
    <w:p w:rsidR="00BF0A0A" w:rsidRPr="00A20041" w:rsidRDefault="00BF0A0A" w:rsidP="00293D9E">
      <w:pPr>
        <w:spacing w:before="240"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C37F4" w:rsidRDefault="004C37F4" w:rsidP="000B79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57768A" w:rsidRPr="000B7977" w:rsidRDefault="0057768A" w:rsidP="000B7977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t xml:space="preserve">Zapsal: </w:t>
      </w:r>
    </w:p>
    <w:p w:rsid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t>P. Mráz</w:t>
      </w: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A748D" w:rsidRDefault="00FA51D5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bCs/>
        </w:rPr>
        <w:t>Ing. Jakub Knajfl</w:t>
      </w:r>
      <w:r w:rsidRPr="00A13B61">
        <w:rPr>
          <w:bCs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B61">
        <w:rPr>
          <w:rFonts w:ascii="Arial" w:hAnsi="Arial" w:cs="Arial"/>
          <w:sz w:val="22"/>
          <w:szCs w:val="22"/>
        </w:rPr>
        <w:t xml:space="preserve">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29DA" w:rsidRDefault="008529DA">
      <w:r>
        <w:separator/>
      </w:r>
    </w:p>
  </w:endnote>
  <w:endnote w:type="continuationSeparator" w:id="0">
    <w:p w:rsidR="008529DA" w:rsidRDefault="0085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9DA" w:rsidRDefault="008529D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:rsidR="008529DA" w:rsidRDefault="008529DA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29DA" w:rsidRDefault="008529DA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C22CA">
      <w:rPr>
        <w:rStyle w:val="slostrnky"/>
        <w:noProof/>
      </w:rPr>
      <w:t>7</w:t>
    </w:r>
    <w:r>
      <w:rPr>
        <w:rStyle w:val="slostrnky"/>
      </w:rPr>
      <w:fldChar w:fldCharType="end"/>
    </w:r>
  </w:p>
  <w:p w:rsidR="008529DA" w:rsidRDefault="008529DA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29DA" w:rsidRDefault="008529DA">
      <w:r>
        <w:separator/>
      </w:r>
    </w:p>
  </w:footnote>
  <w:footnote w:type="continuationSeparator" w:id="0">
    <w:p w:rsidR="008529DA" w:rsidRDefault="00852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1"/>
  </w:num>
  <w:num w:numId="13">
    <w:abstractNumId w:val="13"/>
  </w:num>
  <w:num w:numId="14">
    <w:abstractNumId w:val="2"/>
  </w:num>
  <w:num w:numId="15">
    <w:abstractNumId w:val="6"/>
  </w:num>
  <w:num w:numId="16">
    <w:abstractNumId w:val="5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46F3"/>
    <w:rsid w:val="00005289"/>
    <w:rsid w:val="000054E4"/>
    <w:rsid w:val="0000551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17A9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F66"/>
    <w:rsid w:val="00046BF0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1A43"/>
    <w:rsid w:val="0006238E"/>
    <w:rsid w:val="0006246A"/>
    <w:rsid w:val="00063D3E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455D"/>
    <w:rsid w:val="00085200"/>
    <w:rsid w:val="000861E7"/>
    <w:rsid w:val="00086831"/>
    <w:rsid w:val="00086D98"/>
    <w:rsid w:val="000903A8"/>
    <w:rsid w:val="0009128F"/>
    <w:rsid w:val="00091D9A"/>
    <w:rsid w:val="000925FE"/>
    <w:rsid w:val="00092EE8"/>
    <w:rsid w:val="0009308C"/>
    <w:rsid w:val="00093169"/>
    <w:rsid w:val="000967A3"/>
    <w:rsid w:val="000968ED"/>
    <w:rsid w:val="00097FA9"/>
    <w:rsid w:val="000A0B6C"/>
    <w:rsid w:val="000A1D8B"/>
    <w:rsid w:val="000A295D"/>
    <w:rsid w:val="000A40CB"/>
    <w:rsid w:val="000A4302"/>
    <w:rsid w:val="000A74B8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4433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2404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63E7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806"/>
    <w:rsid w:val="00203911"/>
    <w:rsid w:val="00204DD3"/>
    <w:rsid w:val="00205401"/>
    <w:rsid w:val="002057FA"/>
    <w:rsid w:val="00206295"/>
    <w:rsid w:val="00207343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CD"/>
    <w:rsid w:val="00240D0C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272"/>
    <w:rsid w:val="00287E26"/>
    <w:rsid w:val="00290043"/>
    <w:rsid w:val="002913AB"/>
    <w:rsid w:val="00292094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19A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BDE"/>
    <w:rsid w:val="002E6F2F"/>
    <w:rsid w:val="002E7841"/>
    <w:rsid w:val="002E7940"/>
    <w:rsid w:val="002F02A6"/>
    <w:rsid w:val="002F1042"/>
    <w:rsid w:val="002F1C00"/>
    <w:rsid w:val="002F2923"/>
    <w:rsid w:val="002F297F"/>
    <w:rsid w:val="002F2A78"/>
    <w:rsid w:val="002F4355"/>
    <w:rsid w:val="002F531A"/>
    <w:rsid w:val="002F5AEC"/>
    <w:rsid w:val="002F5B08"/>
    <w:rsid w:val="00300414"/>
    <w:rsid w:val="00300C74"/>
    <w:rsid w:val="00301350"/>
    <w:rsid w:val="00301714"/>
    <w:rsid w:val="00301A0C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9DA"/>
    <w:rsid w:val="00324B7C"/>
    <w:rsid w:val="00327479"/>
    <w:rsid w:val="00327834"/>
    <w:rsid w:val="00332B7C"/>
    <w:rsid w:val="00335A62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78EB"/>
    <w:rsid w:val="00347DFE"/>
    <w:rsid w:val="00350DD8"/>
    <w:rsid w:val="00352379"/>
    <w:rsid w:val="00352391"/>
    <w:rsid w:val="00352D69"/>
    <w:rsid w:val="00354E64"/>
    <w:rsid w:val="003558B7"/>
    <w:rsid w:val="00355F7E"/>
    <w:rsid w:val="003563B2"/>
    <w:rsid w:val="003601CA"/>
    <w:rsid w:val="003603CA"/>
    <w:rsid w:val="0036104A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A059F"/>
    <w:rsid w:val="003A1053"/>
    <w:rsid w:val="003A13C4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4575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470"/>
    <w:rsid w:val="00465C8B"/>
    <w:rsid w:val="00465F8C"/>
    <w:rsid w:val="00466B3D"/>
    <w:rsid w:val="00470911"/>
    <w:rsid w:val="00470A4E"/>
    <w:rsid w:val="00471495"/>
    <w:rsid w:val="004747FB"/>
    <w:rsid w:val="004776D2"/>
    <w:rsid w:val="004816F6"/>
    <w:rsid w:val="004819C5"/>
    <w:rsid w:val="0048276F"/>
    <w:rsid w:val="0048287D"/>
    <w:rsid w:val="00482E7C"/>
    <w:rsid w:val="004831A9"/>
    <w:rsid w:val="00483234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3283"/>
    <w:rsid w:val="004B3386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12C5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C89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1CE1"/>
    <w:rsid w:val="00582040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B657C"/>
    <w:rsid w:val="005B70AE"/>
    <w:rsid w:val="005C0125"/>
    <w:rsid w:val="005C058B"/>
    <w:rsid w:val="005C0AA1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0EEA"/>
    <w:rsid w:val="00601FDE"/>
    <w:rsid w:val="006037AB"/>
    <w:rsid w:val="00604C3C"/>
    <w:rsid w:val="00604F4D"/>
    <w:rsid w:val="00605F10"/>
    <w:rsid w:val="00606093"/>
    <w:rsid w:val="00606C0B"/>
    <w:rsid w:val="006074BD"/>
    <w:rsid w:val="006101EF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82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26A"/>
    <w:rsid w:val="00634548"/>
    <w:rsid w:val="00636126"/>
    <w:rsid w:val="00636F1C"/>
    <w:rsid w:val="00637616"/>
    <w:rsid w:val="0063764A"/>
    <w:rsid w:val="00641DC2"/>
    <w:rsid w:val="00642DBC"/>
    <w:rsid w:val="00643E8E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60277"/>
    <w:rsid w:val="00660569"/>
    <w:rsid w:val="00660E10"/>
    <w:rsid w:val="006618BA"/>
    <w:rsid w:val="00663B7E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A44"/>
    <w:rsid w:val="00673E24"/>
    <w:rsid w:val="006760E1"/>
    <w:rsid w:val="006801FC"/>
    <w:rsid w:val="00681482"/>
    <w:rsid w:val="006821C5"/>
    <w:rsid w:val="006832A7"/>
    <w:rsid w:val="0068508E"/>
    <w:rsid w:val="006852A7"/>
    <w:rsid w:val="00686C61"/>
    <w:rsid w:val="00686F21"/>
    <w:rsid w:val="00687C53"/>
    <w:rsid w:val="00690CA2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D0601"/>
    <w:rsid w:val="006D18C0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4C1D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997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379C"/>
    <w:rsid w:val="007240F2"/>
    <w:rsid w:val="007254E2"/>
    <w:rsid w:val="0072679B"/>
    <w:rsid w:val="00727CE0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6E72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22CA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E7C1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720"/>
    <w:rsid w:val="008233C9"/>
    <w:rsid w:val="0082384B"/>
    <w:rsid w:val="00823972"/>
    <w:rsid w:val="00823E47"/>
    <w:rsid w:val="00824B13"/>
    <w:rsid w:val="00824E1A"/>
    <w:rsid w:val="00826F1F"/>
    <w:rsid w:val="00827FD8"/>
    <w:rsid w:val="00830B2C"/>
    <w:rsid w:val="00830F8A"/>
    <w:rsid w:val="0083121C"/>
    <w:rsid w:val="0083133F"/>
    <w:rsid w:val="00831893"/>
    <w:rsid w:val="00831AC1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54B8"/>
    <w:rsid w:val="00846495"/>
    <w:rsid w:val="00846B7C"/>
    <w:rsid w:val="00846C41"/>
    <w:rsid w:val="00846E26"/>
    <w:rsid w:val="008472D0"/>
    <w:rsid w:val="00850B8D"/>
    <w:rsid w:val="008513A5"/>
    <w:rsid w:val="008517B3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3AE3"/>
    <w:rsid w:val="008F4FCE"/>
    <w:rsid w:val="008F556F"/>
    <w:rsid w:val="008F6AF4"/>
    <w:rsid w:val="008F7DFF"/>
    <w:rsid w:val="0090266A"/>
    <w:rsid w:val="00903685"/>
    <w:rsid w:val="00903F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578A"/>
    <w:rsid w:val="00926879"/>
    <w:rsid w:val="00927050"/>
    <w:rsid w:val="009275B0"/>
    <w:rsid w:val="009307D3"/>
    <w:rsid w:val="009313E3"/>
    <w:rsid w:val="0093151F"/>
    <w:rsid w:val="00934463"/>
    <w:rsid w:val="0093460C"/>
    <w:rsid w:val="00935E7F"/>
    <w:rsid w:val="00936B66"/>
    <w:rsid w:val="009373DF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F8F"/>
    <w:rsid w:val="009A1E45"/>
    <w:rsid w:val="009A2289"/>
    <w:rsid w:val="009A2D58"/>
    <w:rsid w:val="009A2FC8"/>
    <w:rsid w:val="009A490F"/>
    <w:rsid w:val="009A49B3"/>
    <w:rsid w:val="009A5C31"/>
    <w:rsid w:val="009A5D07"/>
    <w:rsid w:val="009A6919"/>
    <w:rsid w:val="009A6ECD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9AF"/>
    <w:rsid w:val="009C1C4C"/>
    <w:rsid w:val="009C22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249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4F21"/>
    <w:rsid w:val="00A764FE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6A53"/>
    <w:rsid w:val="00AB7DC1"/>
    <w:rsid w:val="00AC2A76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1952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8AC"/>
    <w:rsid w:val="00B71A86"/>
    <w:rsid w:val="00B728EE"/>
    <w:rsid w:val="00B75D90"/>
    <w:rsid w:val="00B768DD"/>
    <w:rsid w:val="00B76DCF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A0A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5EA3"/>
    <w:rsid w:val="00C16381"/>
    <w:rsid w:val="00C1690C"/>
    <w:rsid w:val="00C16951"/>
    <w:rsid w:val="00C202C8"/>
    <w:rsid w:val="00C202FD"/>
    <w:rsid w:val="00C206BB"/>
    <w:rsid w:val="00C2072B"/>
    <w:rsid w:val="00C20C1C"/>
    <w:rsid w:val="00C21227"/>
    <w:rsid w:val="00C238EF"/>
    <w:rsid w:val="00C23BAD"/>
    <w:rsid w:val="00C2406E"/>
    <w:rsid w:val="00C245A4"/>
    <w:rsid w:val="00C25418"/>
    <w:rsid w:val="00C2683B"/>
    <w:rsid w:val="00C26F5F"/>
    <w:rsid w:val="00C27AFB"/>
    <w:rsid w:val="00C27E02"/>
    <w:rsid w:val="00C3023C"/>
    <w:rsid w:val="00C304BD"/>
    <w:rsid w:val="00C3134F"/>
    <w:rsid w:val="00C31C54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1387"/>
    <w:rsid w:val="00C71D98"/>
    <w:rsid w:val="00C74581"/>
    <w:rsid w:val="00C74A99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286"/>
    <w:rsid w:val="00CD751F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9A7"/>
    <w:rsid w:val="00D21BED"/>
    <w:rsid w:val="00D21E6B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2A5A"/>
    <w:rsid w:val="00D32CF8"/>
    <w:rsid w:val="00D33EAB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5F6C"/>
    <w:rsid w:val="00D465B6"/>
    <w:rsid w:val="00D46807"/>
    <w:rsid w:val="00D46E9B"/>
    <w:rsid w:val="00D47A82"/>
    <w:rsid w:val="00D50CA2"/>
    <w:rsid w:val="00D5154C"/>
    <w:rsid w:val="00D5166B"/>
    <w:rsid w:val="00D51C86"/>
    <w:rsid w:val="00D52C0A"/>
    <w:rsid w:val="00D5385F"/>
    <w:rsid w:val="00D552CA"/>
    <w:rsid w:val="00D55B68"/>
    <w:rsid w:val="00D55E29"/>
    <w:rsid w:val="00D571FA"/>
    <w:rsid w:val="00D63D39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4F6D"/>
    <w:rsid w:val="00DA508E"/>
    <w:rsid w:val="00DA6172"/>
    <w:rsid w:val="00DA624E"/>
    <w:rsid w:val="00DA78AF"/>
    <w:rsid w:val="00DA7A44"/>
    <w:rsid w:val="00DB0072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907"/>
    <w:rsid w:val="00DC0742"/>
    <w:rsid w:val="00DC2054"/>
    <w:rsid w:val="00DC2342"/>
    <w:rsid w:val="00DC5DBA"/>
    <w:rsid w:val="00DC6889"/>
    <w:rsid w:val="00DC6D37"/>
    <w:rsid w:val="00DC7F2E"/>
    <w:rsid w:val="00DD06ED"/>
    <w:rsid w:val="00DD095F"/>
    <w:rsid w:val="00DD1054"/>
    <w:rsid w:val="00DD13E0"/>
    <w:rsid w:val="00DD36E4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688C"/>
    <w:rsid w:val="00DE75D3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4DEC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26D0B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6DE0"/>
    <w:rsid w:val="00E479A4"/>
    <w:rsid w:val="00E510AF"/>
    <w:rsid w:val="00E536E7"/>
    <w:rsid w:val="00E54492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1C47"/>
    <w:rsid w:val="00EB20F2"/>
    <w:rsid w:val="00EB372B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1BF"/>
    <w:rsid w:val="00ED1FFD"/>
    <w:rsid w:val="00ED2149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D7F4-6CC4-4B6E-8BCC-932CB8A6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1676</Words>
  <Characters>10210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11863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Mraz</cp:lastModifiedBy>
  <cp:revision>3</cp:revision>
  <cp:lastPrinted>2020-01-14T08:57:00Z</cp:lastPrinted>
  <dcterms:created xsi:type="dcterms:W3CDTF">2020-04-30T17:44:00Z</dcterms:created>
  <dcterms:modified xsi:type="dcterms:W3CDTF">2020-04-30T17:53:00Z</dcterms:modified>
</cp:coreProperties>
</file>