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59" w:rsidRPr="00572059" w:rsidRDefault="00572059" w:rsidP="00572059">
      <w:pPr>
        <w:rPr>
          <w:b/>
          <w:bCs/>
        </w:rPr>
      </w:pPr>
      <w:r w:rsidRPr="00572059">
        <w:rPr>
          <w:b/>
          <w:bCs/>
        </w:rPr>
        <w:t xml:space="preserve">Přehled předpisů, podle nichž </w:t>
      </w:r>
      <w:r>
        <w:rPr>
          <w:b/>
          <w:bCs/>
        </w:rPr>
        <w:t>městský</w:t>
      </w:r>
      <w:r w:rsidRPr="00572059">
        <w:rPr>
          <w:b/>
          <w:bCs/>
        </w:rPr>
        <w:t xml:space="preserve"> úřad </w:t>
      </w:r>
      <w:r>
        <w:rPr>
          <w:b/>
          <w:bCs/>
        </w:rPr>
        <w:t xml:space="preserve">Dobřichovice </w:t>
      </w:r>
      <w:r w:rsidRPr="00572059">
        <w:rPr>
          <w:b/>
          <w:bCs/>
        </w:rPr>
        <w:t>ve věci poskytování informací rozhoduje</w:t>
      </w:r>
      <w:r>
        <w:rPr>
          <w:b/>
          <w:bCs/>
        </w:rPr>
        <w:t>:</w:t>
      </w:r>
    </w:p>
    <w:p w:rsidR="00572059" w:rsidRDefault="00572059" w:rsidP="00572059">
      <w:pPr>
        <w:pStyle w:val="Odstavecseseznamem"/>
        <w:numPr>
          <w:ilvl w:val="0"/>
          <w:numId w:val="2"/>
        </w:numPr>
      </w:pPr>
      <w:r w:rsidRPr="00572059">
        <w:t>zákon č. 106/1999 Sb., o svobodném přístupu k informacím, v platném znění</w:t>
      </w:r>
    </w:p>
    <w:p w:rsidR="00572059" w:rsidRDefault="00572059" w:rsidP="00572059">
      <w:pPr>
        <w:pStyle w:val="Odstavecseseznamem"/>
        <w:numPr>
          <w:ilvl w:val="0"/>
          <w:numId w:val="2"/>
        </w:numPr>
      </w:pPr>
      <w:bookmarkStart w:id="0" w:name="_GoBack"/>
      <w:bookmarkEnd w:id="0"/>
      <w:r w:rsidRPr="00572059">
        <w:t>zákon č. 167/2012 Sb., kterým se mění zákon č. 499/2004 Sb., o archivnictví a spisové službě a o změně některých zákonů, ve znění pozdějších předpisů, zákon č. 227/2000 Sb., o elektronickém podpisu a o změně některých dalších zákonů (zákon o elektronickém podpisu), ve znění pozdějších předpisů, a další související zákony</w:t>
      </w:r>
    </w:p>
    <w:p w:rsidR="00572059" w:rsidRPr="00572059" w:rsidRDefault="00572059" w:rsidP="00572059">
      <w:pPr>
        <w:pStyle w:val="Odstavecseseznamem"/>
        <w:numPr>
          <w:ilvl w:val="0"/>
          <w:numId w:val="2"/>
        </w:numPr>
      </w:pPr>
      <w:r w:rsidRPr="00572059">
        <w:t>zákon č. 500/2004 Sb., Správní řád, v platném znění</w:t>
      </w:r>
      <w:r w:rsidRPr="00572059">
        <w:br/>
        <w:t>(upravuje postup orgánů moci výkonné, orgánů územních samosprávných celků a jiných orgánů, právnických a fyzických osob, pokud vykonávají působnost v oblasti veřejné správy).</w:t>
      </w:r>
    </w:p>
    <w:p w:rsidR="00572059" w:rsidRPr="00572059" w:rsidRDefault="00572059" w:rsidP="00572059">
      <w:pPr>
        <w:numPr>
          <w:ilvl w:val="0"/>
          <w:numId w:val="2"/>
        </w:numPr>
      </w:pPr>
      <w:r w:rsidRPr="00572059">
        <w:t>zákon č. 128/2000 Sb. o obcích</w:t>
      </w:r>
    </w:p>
    <w:p w:rsidR="00572059" w:rsidRPr="00572059" w:rsidRDefault="00572059" w:rsidP="00572059">
      <w:pPr>
        <w:numPr>
          <w:ilvl w:val="0"/>
          <w:numId w:val="2"/>
        </w:numPr>
      </w:pPr>
      <w:r w:rsidRPr="00572059">
        <w:t>zákon č. 133/2000 Sb. o evidenci obyvatel a rodných číslech</w:t>
      </w:r>
    </w:p>
    <w:p w:rsidR="00572059" w:rsidRPr="00572059" w:rsidRDefault="00572059" w:rsidP="00572059">
      <w:pPr>
        <w:numPr>
          <w:ilvl w:val="0"/>
          <w:numId w:val="2"/>
        </w:numPr>
      </w:pPr>
      <w:r w:rsidRPr="00572059">
        <w:t>zákon č. 565/1990 Sb. o místních poplatcích</w:t>
      </w:r>
    </w:p>
    <w:p w:rsidR="00572059" w:rsidRPr="00572059" w:rsidRDefault="00572059" w:rsidP="00572059">
      <w:pPr>
        <w:numPr>
          <w:ilvl w:val="0"/>
          <w:numId w:val="2"/>
        </w:numPr>
      </w:pPr>
      <w:r w:rsidRPr="00572059">
        <w:t>zákon č. 200/1990 Sb. o přestupcích</w:t>
      </w:r>
    </w:p>
    <w:p w:rsidR="00572059" w:rsidRPr="00572059" w:rsidRDefault="00572059" w:rsidP="00572059">
      <w:pPr>
        <w:numPr>
          <w:ilvl w:val="0"/>
          <w:numId w:val="2"/>
        </w:numPr>
      </w:pPr>
      <w:r w:rsidRPr="00572059">
        <w:t>zákon č. 183/2006 Sb. o územním plánování a stavebním řádu (stavební zákon)</w:t>
      </w:r>
    </w:p>
    <w:p w:rsidR="00572059" w:rsidRDefault="00572059" w:rsidP="00572059">
      <w:pPr>
        <w:numPr>
          <w:ilvl w:val="0"/>
          <w:numId w:val="2"/>
        </w:numPr>
      </w:pPr>
      <w:r w:rsidRPr="00572059">
        <w:t>Platné obecně závazné vyhlášky</w:t>
      </w:r>
    </w:p>
    <w:p w:rsidR="00572059" w:rsidRDefault="00572059" w:rsidP="00572059">
      <w:pPr>
        <w:pStyle w:val="Odstavecseseznamem"/>
        <w:numPr>
          <w:ilvl w:val="0"/>
          <w:numId w:val="2"/>
        </w:numPr>
      </w:pPr>
      <w:r w:rsidRPr="00572059">
        <w:t>Usnesení ze zasedání zastupitelstva obce</w:t>
      </w:r>
    </w:p>
    <w:p w:rsidR="00572059" w:rsidRDefault="00572059" w:rsidP="00572059">
      <w:pPr>
        <w:ind w:left="720"/>
      </w:pPr>
    </w:p>
    <w:p w:rsidR="00572059" w:rsidRDefault="00572059"/>
    <w:sectPr w:rsidR="0057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C3F94"/>
    <w:multiLevelType w:val="multilevel"/>
    <w:tmpl w:val="9B84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733AE"/>
    <w:multiLevelType w:val="multilevel"/>
    <w:tmpl w:val="C5E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59"/>
    <w:rsid w:val="00417F2A"/>
    <w:rsid w:val="005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3FB6"/>
  <w15:chartTrackingRefBased/>
  <w15:docId w15:val="{D33BF190-E5E8-4551-83C5-4422A10A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Cvrčková Vladislava</dc:creator>
  <cp:keywords/>
  <dc:description/>
  <cp:lastModifiedBy>Cvrčková Vladislava</cp:lastModifiedBy>
  <cp:revision>1</cp:revision>
  <dcterms:created xsi:type="dcterms:W3CDTF">2019-10-08T14:04:00Z</dcterms:created>
  <dcterms:modified xsi:type="dcterms:W3CDTF">2019-10-08T14:10:00Z</dcterms:modified>
</cp:coreProperties>
</file>